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C991" w14:textId="77777777" w:rsidR="007C333A" w:rsidRDefault="00000000">
      <w:pPr>
        <w:spacing w:before="83"/>
        <w:ind w:left="1006" w:right="1006"/>
        <w:jc w:val="center"/>
        <w:rPr>
          <w:b/>
          <w:sz w:val="32"/>
        </w:rPr>
      </w:pPr>
      <w:r>
        <w:rPr>
          <w:b/>
          <w:color w:val="0093D7"/>
          <w:sz w:val="32"/>
        </w:rPr>
        <w:t>Version</w:t>
      </w:r>
      <w:r>
        <w:rPr>
          <w:b/>
          <w:color w:val="0093D7"/>
          <w:spacing w:val="-14"/>
          <w:sz w:val="32"/>
        </w:rPr>
        <w:t xml:space="preserve"> </w:t>
      </w:r>
      <w:r>
        <w:rPr>
          <w:b/>
          <w:color w:val="0093D7"/>
          <w:spacing w:val="-5"/>
          <w:sz w:val="32"/>
        </w:rPr>
        <w:t>1.0</w:t>
      </w:r>
    </w:p>
    <w:p w14:paraId="0C7488F6" w14:textId="77777777" w:rsidR="007C333A" w:rsidRDefault="007C333A">
      <w:pPr>
        <w:pStyle w:val="BodyText"/>
        <w:rPr>
          <w:b/>
          <w:i w:val="0"/>
          <w:sz w:val="20"/>
        </w:rPr>
      </w:pPr>
    </w:p>
    <w:p w14:paraId="6DB6EB34" w14:textId="77777777" w:rsidR="007C333A" w:rsidRDefault="007C333A">
      <w:pPr>
        <w:pStyle w:val="BodyText"/>
        <w:rPr>
          <w:b/>
          <w:i w:val="0"/>
          <w:sz w:val="20"/>
        </w:rPr>
      </w:pPr>
    </w:p>
    <w:p w14:paraId="1D6A1FAE" w14:textId="77777777" w:rsidR="007C333A" w:rsidRDefault="007C333A">
      <w:pPr>
        <w:pStyle w:val="BodyText"/>
        <w:rPr>
          <w:b/>
          <w:i w:val="0"/>
          <w:sz w:val="20"/>
        </w:rPr>
      </w:pPr>
    </w:p>
    <w:p w14:paraId="0B4E1E5F" w14:textId="77777777" w:rsidR="007C333A" w:rsidRDefault="007C333A">
      <w:pPr>
        <w:pStyle w:val="BodyText"/>
        <w:rPr>
          <w:b/>
          <w:i w:val="0"/>
          <w:sz w:val="20"/>
        </w:rPr>
      </w:pPr>
    </w:p>
    <w:p w14:paraId="4EEFD2EA" w14:textId="77777777" w:rsidR="007C333A" w:rsidRDefault="007C333A">
      <w:pPr>
        <w:pStyle w:val="BodyText"/>
        <w:rPr>
          <w:b/>
          <w:i w:val="0"/>
          <w:sz w:val="20"/>
        </w:rPr>
      </w:pPr>
    </w:p>
    <w:p w14:paraId="617B41E2" w14:textId="77777777" w:rsidR="007C333A" w:rsidRDefault="007C333A">
      <w:pPr>
        <w:pStyle w:val="BodyText"/>
        <w:rPr>
          <w:b/>
          <w:i w:val="0"/>
          <w:sz w:val="20"/>
        </w:rPr>
      </w:pPr>
    </w:p>
    <w:p w14:paraId="509B6400" w14:textId="77777777" w:rsidR="007C333A" w:rsidRDefault="00000000">
      <w:pPr>
        <w:pStyle w:val="BodyText"/>
        <w:spacing w:before="197"/>
        <w:rPr>
          <w:b/>
          <w:i w:val="0"/>
          <w:sz w:val="20"/>
        </w:rPr>
      </w:pPr>
      <w:r>
        <w:rPr>
          <w:b/>
          <w:i w:val="0"/>
          <w:noProof/>
          <w:sz w:val="20"/>
        </w:rPr>
        <w:drawing>
          <wp:anchor distT="0" distB="0" distL="0" distR="0" simplePos="0" relativeHeight="487587840" behindDoc="1" locked="0" layoutInCell="1" allowOverlap="1" wp14:anchorId="779DDA85" wp14:editId="7DD520D1">
            <wp:simplePos x="0" y="0"/>
            <wp:positionH relativeFrom="page">
              <wp:posOffset>1721942</wp:posOffset>
            </wp:positionH>
            <wp:positionV relativeFrom="paragraph">
              <wp:posOffset>298272</wp:posOffset>
            </wp:positionV>
            <wp:extent cx="4306986" cy="55006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6986" cy="550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58393A" w14:textId="77777777" w:rsidR="007C333A" w:rsidRDefault="00000000">
      <w:pPr>
        <w:pStyle w:val="Heading1"/>
      </w:pPr>
      <w:r>
        <w:rPr>
          <w:color w:val="52555A"/>
        </w:rPr>
        <w:t>Specification</w:t>
      </w:r>
      <w:r>
        <w:rPr>
          <w:color w:val="52555A"/>
          <w:spacing w:val="-26"/>
        </w:rPr>
        <w:t xml:space="preserve"> </w:t>
      </w:r>
      <w:r>
        <w:rPr>
          <w:color w:val="52555A"/>
          <w:spacing w:val="-2"/>
        </w:rPr>
        <w:t>Guide</w:t>
      </w:r>
    </w:p>
    <w:p w14:paraId="77984F1E" w14:textId="77777777" w:rsidR="007C333A" w:rsidRDefault="00000000">
      <w:pPr>
        <w:pStyle w:val="Heading2"/>
        <w:spacing w:line="232" w:lineRule="auto"/>
      </w:pPr>
      <w:r>
        <w:rPr>
          <w:color w:val="52555A"/>
          <w:spacing w:val="-2"/>
        </w:rPr>
        <w:t>+Vantage</w:t>
      </w:r>
      <w:r>
        <w:rPr>
          <w:color w:val="52555A"/>
          <w:spacing w:val="-19"/>
        </w:rPr>
        <w:t xml:space="preserve"> </w:t>
      </w:r>
      <w:r>
        <w:rPr>
          <w:color w:val="52555A"/>
          <w:spacing w:val="-2"/>
        </w:rPr>
        <w:t>Vinyl</w:t>
      </w:r>
      <w:r>
        <w:rPr>
          <w:color w:val="52555A"/>
          <w:spacing w:val="-18"/>
        </w:rPr>
        <w:t xml:space="preserve"> </w:t>
      </w:r>
      <w:r>
        <w:rPr>
          <w:color w:val="52555A"/>
          <w:spacing w:val="-2"/>
        </w:rPr>
        <w:t>Verification</w:t>
      </w:r>
      <w:r>
        <w:rPr>
          <w:color w:val="52555A"/>
          <w:spacing w:val="-18"/>
        </w:rPr>
        <w:t xml:space="preserve"> </w:t>
      </w:r>
      <w:r>
        <w:rPr>
          <w:color w:val="52555A"/>
          <w:spacing w:val="-2"/>
        </w:rPr>
        <w:t xml:space="preserve">Standard </w:t>
      </w:r>
      <w:r>
        <w:rPr>
          <w:color w:val="52555A"/>
        </w:rPr>
        <w:t>Specification Suggestions</w:t>
      </w:r>
    </w:p>
    <w:p w14:paraId="29202537" w14:textId="77777777" w:rsidR="007C333A" w:rsidRDefault="007C333A">
      <w:pPr>
        <w:pStyle w:val="BodyText"/>
        <w:rPr>
          <w:b/>
          <w:i w:val="0"/>
          <w:sz w:val="22"/>
        </w:rPr>
      </w:pPr>
    </w:p>
    <w:p w14:paraId="6C99C0CA" w14:textId="77777777" w:rsidR="007C333A" w:rsidRDefault="007C333A">
      <w:pPr>
        <w:pStyle w:val="BodyText"/>
        <w:rPr>
          <w:b/>
          <w:i w:val="0"/>
          <w:sz w:val="22"/>
        </w:rPr>
      </w:pPr>
    </w:p>
    <w:p w14:paraId="6185E85D" w14:textId="77777777" w:rsidR="007C333A" w:rsidRDefault="007C333A">
      <w:pPr>
        <w:pStyle w:val="BodyText"/>
        <w:rPr>
          <w:b/>
          <w:i w:val="0"/>
          <w:sz w:val="22"/>
        </w:rPr>
      </w:pPr>
    </w:p>
    <w:p w14:paraId="69300FAD" w14:textId="77777777" w:rsidR="007C333A" w:rsidRDefault="007C333A">
      <w:pPr>
        <w:pStyle w:val="BodyText"/>
        <w:rPr>
          <w:b/>
          <w:i w:val="0"/>
          <w:sz w:val="22"/>
        </w:rPr>
      </w:pPr>
    </w:p>
    <w:p w14:paraId="73D63C28" w14:textId="77777777" w:rsidR="007C333A" w:rsidRDefault="007C333A">
      <w:pPr>
        <w:pStyle w:val="BodyText"/>
        <w:rPr>
          <w:b/>
          <w:i w:val="0"/>
          <w:sz w:val="22"/>
        </w:rPr>
      </w:pPr>
    </w:p>
    <w:p w14:paraId="454826AB" w14:textId="77777777" w:rsidR="001736FB" w:rsidRDefault="001736FB">
      <w:pPr>
        <w:pStyle w:val="BodyText"/>
        <w:rPr>
          <w:b/>
          <w:i w:val="0"/>
          <w:sz w:val="22"/>
        </w:rPr>
      </w:pPr>
    </w:p>
    <w:p w14:paraId="320657D7" w14:textId="77777777" w:rsidR="001736FB" w:rsidRDefault="001736FB">
      <w:pPr>
        <w:pStyle w:val="BodyText"/>
        <w:rPr>
          <w:b/>
          <w:i w:val="0"/>
          <w:sz w:val="22"/>
        </w:rPr>
      </w:pPr>
    </w:p>
    <w:p w14:paraId="0A3D06BA" w14:textId="77777777" w:rsidR="001736FB" w:rsidRDefault="001736FB">
      <w:pPr>
        <w:pStyle w:val="BodyText"/>
        <w:rPr>
          <w:b/>
          <w:i w:val="0"/>
          <w:sz w:val="22"/>
        </w:rPr>
      </w:pPr>
    </w:p>
    <w:p w14:paraId="0FC1FD5D" w14:textId="77777777" w:rsidR="001736FB" w:rsidRDefault="001736FB">
      <w:pPr>
        <w:pStyle w:val="BodyText"/>
        <w:rPr>
          <w:b/>
          <w:i w:val="0"/>
          <w:sz w:val="22"/>
        </w:rPr>
      </w:pPr>
    </w:p>
    <w:p w14:paraId="7CCEC257" w14:textId="77777777" w:rsidR="007C333A" w:rsidRDefault="007C333A">
      <w:pPr>
        <w:pStyle w:val="BodyText"/>
        <w:rPr>
          <w:b/>
          <w:i w:val="0"/>
          <w:sz w:val="22"/>
        </w:rPr>
      </w:pPr>
    </w:p>
    <w:p w14:paraId="23026E88" w14:textId="77777777" w:rsidR="007C333A" w:rsidRDefault="007C333A">
      <w:pPr>
        <w:pStyle w:val="BodyText"/>
        <w:rPr>
          <w:b/>
          <w:i w:val="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7"/>
        <w:gridCol w:w="6419"/>
      </w:tblGrid>
      <w:tr w:rsidR="0086221F" w14:paraId="3F6EFBEB" w14:textId="77777777" w:rsidTr="0086221F">
        <w:tc>
          <w:tcPr>
            <w:tcW w:w="2718" w:type="dxa"/>
          </w:tcPr>
          <w:p w14:paraId="128801E8" w14:textId="729DC0EB" w:rsidR="0086221F" w:rsidRDefault="0086221F" w:rsidP="0086221F">
            <w:pPr>
              <w:spacing w:line="254" w:lineRule="auto"/>
              <w:ind w:right="773"/>
              <w:jc w:val="center"/>
              <w:rPr>
                <w:color w:val="231F20"/>
              </w:rPr>
            </w:pPr>
            <w:r>
              <w:rPr>
                <w:noProof/>
                <w:color w:val="231F20"/>
              </w:rPr>
              <w:drawing>
                <wp:inline distT="0" distB="0" distL="0" distR="0" wp14:anchorId="28FEE0DF" wp14:editId="75720170">
                  <wp:extent cx="2291080" cy="2291080"/>
                  <wp:effectExtent l="0" t="0" r="0" b="0"/>
                  <wp:docPr id="19965617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561714" name="Picture 199656171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373" cy="2291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</w:tcPr>
          <w:p w14:paraId="6F28C696" w14:textId="77777777" w:rsidR="001736FB" w:rsidRDefault="001736FB" w:rsidP="0086221F">
            <w:pPr>
              <w:spacing w:line="254" w:lineRule="auto"/>
              <w:ind w:right="773"/>
              <w:jc w:val="center"/>
              <w:rPr>
                <w:color w:val="231F20"/>
              </w:rPr>
            </w:pPr>
          </w:p>
          <w:p w14:paraId="424FD912" w14:textId="1D6963DD" w:rsidR="0086221F" w:rsidRDefault="0086221F" w:rsidP="0086221F">
            <w:pPr>
              <w:spacing w:line="254" w:lineRule="auto"/>
              <w:ind w:right="773"/>
              <w:jc w:val="center"/>
              <w:rPr>
                <w:color w:val="231F20"/>
              </w:rPr>
            </w:pPr>
            <w:r>
              <w:rPr>
                <w:color w:val="231F20"/>
              </w:rPr>
              <w:t xml:space="preserve">Look for the +Vantage Vinyl seal when specifying to ensure products are manufactured to this standard. </w:t>
            </w:r>
          </w:p>
          <w:p w14:paraId="28B7A030" w14:textId="77777777" w:rsidR="001736FB" w:rsidRDefault="001736FB" w:rsidP="0086221F">
            <w:pPr>
              <w:spacing w:line="254" w:lineRule="auto"/>
              <w:ind w:right="773"/>
              <w:jc w:val="center"/>
              <w:rPr>
                <w:color w:val="231F20"/>
              </w:rPr>
            </w:pPr>
          </w:p>
          <w:p w14:paraId="523DF82C" w14:textId="77777777" w:rsidR="001736FB" w:rsidRDefault="001736FB" w:rsidP="0086221F">
            <w:pPr>
              <w:spacing w:line="254" w:lineRule="auto"/>
              <w:ind w:right="773"/>
              <w:jc w:val="center"/>
              <w:rPr>
                <w:color w:val="231F20"/>
              </w:rPr>
            </w:pPr>
            <w:r>
              <w:rPr>
                <w:color w:val="231F20"/>
              </w:rPr>
              <w:t>You can find a list of manufacturers who meet this standard here:</w:t>
            </w:r>
          </w:p>
          <w:p w14:paraId="5C5AA960" w14:textId="77777777" w:rsidR="001736FB" w:rsidRDefault="001736FB" w:rsidP="0086221F">
            <w:pPr>
              <w:spacing w:line="254" w:lineRule="auto"/>
              <w:ind w:right="773"/>
              <w:jc w:val="center"/>
              <w:rPr>
                <w:color w:val="231F20"/>
              </w:rPr>
            </w:pPr>
            <w:hyperlink r:id="rId9" w:history="1">
              <w:r w:rsidRPr="00BF1588">
                <w:rPr>
                  <w:rStyle w:val="Hyperlink"/>
                </w:rPr>
                <w:t>https://vantagevinyl.com/vantage-vinyl-verified-companies/</w:t>
              </w:r>
            </w:hyperlink>
            <w:r>
              <w:rPr>
                <w:color w:val="231F20"/>
              </w:rPr>
              <w:t xml:space="preserve"> </w:t>
            </w:r>
          </w:p>
          <w:p w14:paraId="09D724E9" w14:textId="77777777" w:rsidR="001736FB" w:rsidRDefault="001736FB" w:rsidP="0086221F">
            <w:pPr>
              <w:spacing w:line="254" w:lineRule="auto"/>
              <w:ind w:right="773"/>
              <w:jc w:val="center"/>
              <w:rPr>
                <w:color w:val="231F20"/>
              </w:rPr>
            </w:pPr>
          </w:p>
          <w:p w14:paraId="674585E5" w14:textId="77777777" w:rsidR="001736FB" w:rsidRDefault="001736FB" w:rsidP="0086221F">
            <w:pPr>
              <w:spacing w:line="254" w:lineRule="auto"/>
              <w:ind w:right="773"/>
              <w:jc w:val="center"/>
              <w:rPr>
                <w:color w:val="231F20"/>
              </w:rPr>
            </w:pPr>
            <w:r>
              <w:rPr>
                <w:color w:val="231F20"/>
              </w:rPr>
              <w:t>For more information and to view the complete standard:</w:t>
            </w:r>
          </w:p>
          <w:p w14:paraId="06BDEE63" w14:textId="0DEBE064" w:rsidR="001736FB" w:rsidRDefault="001736FB" w:rsidP="0086221F">
            <w:pPr>
              <w:spacing w:line="254" w:lineRule="auto"/>
              <w:ind w:right="773"/>
              <w:jc w:val="center"/>
              <w:rPr>
                <w:color w:val="231F20"/>
              </w:rPr>
            </w:pPr>
            <w:hyperlink r:id="rId10" w:history="1">
              <w:r w:rsidRPr="00BF1588">
                <w:rPr>
                  <w:rStyle w:val="Hyperlink"/>
                </w:rPr>
                <w:t>https://vantagevinyl.com/wp-content/uploads/2026/04/VV-Standard_v4.1_FINAL-02.17.2026.pdf</w:t>
              </w:r>
            </w:hyperlink>
            <w:r>
              <w:rPr>
                <w:color w:val="231F20"/>
              </w:rPr>
              <w:t xml:space="preserve"> </w:t>
            </w:r>
          </w:p>
        </w:tc>
      </w:tr>
    </w:tbl>
    <w:p w14:paraId="6FF0447D" w14:textId="77777777" w:rsidR="0086221F" w:rsidRDefault="0086221F" w:rsidP="0086221F">
      <w:pPr>
        <w:spacing w:line="254" w:lineRule="auto"/>
        <w:ind w:right="773"/>
        <w:jc w:val="center"/>
        <w:rPr>
          <w:color w:val="231F20"/>
        </w:rPr>
      </w:pPr>
    </w:p>
    <w:p w14:paraId="44239AD3" w14:textId="009ADD73" w:rsidR="007C333A" w:rsidRDefault="00000000" w:rsidP="0086221F">
      <w:pPr>
        <w:spacing w:line="254" w:lineRule="auto"/>
        <w:ind w:right="773"/>
        <w:jc w:val="center"/>
      </w:pPr>
      <w:r>
        <w:rPr>
          <w:color w:val="231F20"/>
        </w:rPr>
        <w:t>Disclaimer: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text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Vinyl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Sustainability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 informational purposes only.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 use of it is at your own risk.</w:t>
      </w:r>
    </w:p>
    <w:p w14:paraId="41BA8116" w14:textId="77777777" w:rsidR="007C333A" w:rsidRDefault="007C333A">
      <w:pPr>
        <w:pStyle w:val="BodyText"/>
        <w:rPr>
          <w:i w:val="0"/>
          <w:sz w:val="20"/>
        </w:rPr>
        <w:sectPr w:rsidR="007C333A">
          <w:type w:val="continuous"/>
          <w:pgSz w:w="12240" w:h="15840"/>
          <w:pgMar w:top="560" w:right="720" w:bottom="280" w:left="720" w:header="720" w:footer="720" w:gutter="0"/>
          <w:cols w:space="720"/>
        </w:sectPr>
      </w:pPr>
    </w:p>
    <w:p w14:paraId="2AF6F5A5" w14:textId="77777777" w:rsidR="007C333A" w:rsidRDefault="00000000">
      <w:pPr>
        <w:pStyle w:val="BodyText"/>
        <w:rPr>
          <w:i w:val="0"/>
        </w:rPr>
      </w:pPr>
      <w:r>
        <w:rPr>
          <w:i w:val="0"/>
          <w:noProof/>
        </w:rPr>
        <w:lastRenderedPageBreak/>
        <mc:AlternateContent>
          <mc:Choice Requires="wps">
            <w:drawing>
              <wp:anchor distT="0" distB="0" distL="0" distR="0" simplePos="0" relativeHeight="487456256" behindDoc="1" locked="0" layoutInCell="1" allowOverlap="1" wp14:anchorId="51D850D8" wp14:editId="70D273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609475"/>
                <wp:effectExtent l="0" t="0" r="0" b="635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4609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01002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4010025"/>
                              </a:lnTo>
                              <a:lnTo>
                                <a:pt x="7772400" y="4010025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E7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D480B" id="Graphic 5" o:spid="_x0000_s1026" style="position:absolute;margin-left:0;margin-top:0;width:612pt;height:362.95pt;z-index:-158602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772400,401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" path="m7772400,l,,,4010025r7772400,l7772400,xe" fillcolor="#c2e7f6" stroked="f">
                <v:path arrowok="t"/>
                <w10:wrap anchorx="page" anchory="page"/>
              </v:shape>
            </w:pict>
          </mc:Fallback>
        </mc:AlternateContent>
      </w:r>
    </w:p>
    <w:p w14:paraId="5F3A8DCF" w14:textId="77777777" w:rsidR="007C333A" w:rsidRDefault="007C333A">
      <w:pPr>
        <w:pStyle w:val="BodyText"/>
        <w:spacing w:before="32"/>
        <w:rPr>
          <w:i w:val="0"/>
        </w:rPr>
      </w:pPr>
    </w:p>
    <w:p w14:paraId="645F3A5A" w14:textId="77777777" w:rsidR="007C333A" w:rsidRDefault="00000000">
      <w:pPr>
        <w:pStyle w:val="Heading4"/>
      </w:pPr>
      <w:r>
        <w:rPr>
          <w:color w:val="231F20"/>
          <w:spacing w:val="-2"/>
        </w:rPr>
        <w:t>Introduction</w:t>
      </w:r>
    </w:p>
    <w:p w14:paraId="344E8E13" w14:textId="77777777" w:rsidR="007C333A" w:rsidRDefault="007C333A">
      <w:pPr>
        <w:pStyle w:val="BodyText"/>
        <w:spacing w:before="85"/>
        <w:rPr>
          <w:b/>
          <w:i w:val="0"/>
        </w:rPr>
      </w:pPr>
    </w:p>
    <w:p w14:paraId="44AD40A6" w14:textId="77777777" w:rsidR="007C333A" w:rsidRDefault="00000000" w:rsidP="001736FB">
      <w:pPr>
        <w:spacing w:line="276" w:lineRule="auto"/>
        <w:ind w:right="315" w:hanging="1"/>
        <w:rPr>
          <w:sz w:val="26"/>
        </w:rPr>
      </w:pPr>
      <w:r>
        <w:rPr>
          <w:color w:val="231F20"/>
          <w:sz w:val="26"/>
        </w:rPr>
        <w:t>This document includes suggested +Vantage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Vinyl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Verification Standard specification verbiage for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various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specification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sections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found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in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typical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Project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Manuals.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Text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in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blue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is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instructions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and information to support informed decision-making by the responsible parties.</w:t>
      </w:r>
    </w:p>
    <w:p w14:paraId="459600AA" w14:textId="77777777" w:rsidR="007C333A" w:rsidRDefault="007C333A" w:rsidP="001736FB">
      <w:pPr>
        <w:pStyle w:val="BodyText"/>
        <w:rPr>
          <w:i w:val="0"/>
        </w:rPr>
      </w:pPr>
    </w:p>
    <w:p w14:paraId="26A443DD" w14:textId="77777777" w:rsidR="007C333A" w:rsidRDefault="00000000" w:rsidP="001736FB">
      <w:pPr>
        <w:spacing w:line="276" w:lineRule="auto"/>
        <w:ind w:right="45"/>
        <w:rPr>
          <w:sz w:val="26"/>
        </w:rPr>
      </w:pPr>
      <w:r>
        <w:rPr>
          <w:color w:val="231F20"/>
          <w:sz w:val="26"/>
        </w:rPr>
        <w:t>Specification Section Number and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Titles: Specification section numbers and titles can be expressed at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Level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2,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where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first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four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digits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in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number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are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defined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match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a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general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section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title,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with two trailing zeros.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sz w:val="26"/>
        </w:rPr>
        <w:t>Section numbers and titles can be more specifically expressed at Level 3, where all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six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digits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are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utilized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and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a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more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specific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section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title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is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given.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sz w:val="26"/>
        </w:rPr>
        <w:t>In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this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document,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both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Level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2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and 3 are used to avoid repetition.</w:t>
      </w:r>
    </w:p>
    <w:p w14:paraId="06CC416B" w14:textId="77777777" w:rsidR="007C333A" w:rsidRDefault="007C333A" w:rsidP="001736FB">
      <w:pPr>
        <w:pStyle w:val="BodyText"/>
        <w:rPr>
          <w:i w:val="0"/>
        </w:rPr>
      </w:pPr>
    </w:p>
    <w:p w14:paraId="64F647F6" w14:textId="77777777" w:rsidR="007C333A" w:rsidRDefault="00000000" w:rsidP="001736FB">
      <w:pPr>
        <w:spacing w:line="276" w:lineRule="auto"/>
        <w:rPr>
          <w:i/>
          <w:sz w:val="26"/>
        </w:rPr>
      </w:pPr>
      <w:r>
        <w:rPr>
          <w:color w:val="231F20"/>
          <w:sz w:val="26"/>
        </w:rPr>
        <w:t xml:space="preserve">Refer to the Construction Specification Institute (CSI) </w:t>
      </w:r>
      <w:proofErr w:type="spellStart"/>
      <w:r>
        <w:rPr>
          <w:color w:val="231F20"/>
          <w:sz w:val="26"/>
        </w:rPr>
        <w:t>MasterFormat</w:t>
      </w:r>
      <w:proofErr w:type="spellEnd"/>
      <w:r>
        <w:rPr>
          <w:color w:val="231F20"/>
          <w:sz w:val="26"/>
        </w:rPr>
        <w:t xml:space="preserve"> Applications Guide for more information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(available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CSI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members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only):</w:t>
      </w:r>
      <w:r>
        <w:rPr>
          <w:color w:val="231F20"/>
          <w:spacing w:val="-10"/>
          <w:sz w:val="26"/>
        </w:rPr>
        <w:t xml:space="preserve"> </w:t>
      </w:r>
      <w:hyperlink r:id="rId11">
        <w:r w:rsidR="007C333A">
          <w:rPr>
            <w:i/>
            <w:color w:val="205E9E"/>
            <w:sz w:val="26"/>
            <w:u w:val="single" w:color="205E9E"/>
          </w:rPr>
          <w:t>https://www.csiresources.org/standards/masterformat</w:t>
        </w:r>
      </w:hyperlink>
    </w:p>
    <w:p w14:paraId="57339B02" w14:textId="77777777" w:rsidR="007C333A" w:rsidRDefault="007C333A">
      <w:pPr>
        <w:pStyle w:val="BodyText"/>
      </w:pPr>
    </w:p>
    <w:p w14:paraId="1036B278" w14:textId="77777777" w:rsidR="001736FB" w:rsidRDefault="001736FB">
      <w:pPr>
        <w:pStyle w:val="Heading3"/>
        <w:spacing w:before="0"/>
        <w:rPr>
          <w:color w:val="231F20"/>
        </w:rPr>
      </w:pPr>
    </w:p>
    <w:p w14:paraId="17FCD34D" w14:textId="7FCDAB6F" w:rsidR="007C333A" w:rsidRDefault="00000000">
      <w:pPr>
        <w:pStyle w:val="Heading3"/>
        <w:spacing w:before="0"/>
      </w:pPr>
      <w:r>
        <w:rPr>
          <w:color w:val="231F20"/>
        </w:rPr>
        <w:t>Section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01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74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Cleaning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Waste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Management</w:t>
      </w:r>
    </w:p>
    <w:p w14:paraId="41305059" w14:textId="77777777" w:rsidR="001736FB" w:rsidRDefault="001736FB" w:rsidP="001736FB">
      <w:pPr>
        <w:spacing w:line="268" w:lineRule="auto"/>
        <w:rPr>
          <w:i/>
          <w:color w:val="0093D7"/>
          <w:sz w:val="26"/>
        </w:rPr>
      </w:pPr>
    </w:p>
    <w:p w14:paraId="5942E1C0" w14:textId="0BDD3B15" w:rsidR="007C333A" w:rsidRDefault="00000000" w:rsidP="001736FB">
      <w:pPr>
        <w:spacing w:before="120" w:line="268" w:lineRule="auto"/>
        <w:rPr>
          <w:i/>
          <w:sz w:val="26"/>
        </w:rPr>
      </w:pPr>
      <w:r>
        <w:rPr>
          <w:i/>
          <w:color w:val="0093D7"/>
          <w:sz w:val="26"/>
        </w:rPr>
        <w:t>This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is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a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generic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section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number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and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title,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using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the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Level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2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number.</w:t>
      </w:r>
      <w:r>
        <w:rPr>
          <w:i/>
          <w:color w:val="0093D7"/>
          <w:spacing w:val="39"/>
          <w:sz w:val="26"/>
        </w:rPr>
        <w:t xml:space="preserve"> </w:t>
      </w:r>
      <w:proofErr w:type="gramStart"/>
      <w:r>
        <w:rPr>
          <w:i/>
          <w:color w:val="0093D7"/>
          <w:sz w:val="26"/>
        </w:rPr>
        <w:t>Typically</w:t>
      </w:r>
      <w:proofErr w:type="gramEnd"/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a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project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will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have</w:t>
      </w:r>
      <w:r>
        <w:rPr>
          <w:i/>
          <w:color w:val="0093D7"/>
          <w:spacing w:val="-4"/>
          <w:sz w:val="26"/>
        </w:rPr>
        <w:t xml:space="preserve"> </w:t>
      </w:r>
      <w:proofErr w:type="gramStart"/>
      <w:r>
        <w:rPr>
          <w:i/>
          <w:color w:val="0093D7"/>
          <w:sz w:val="26"/>
        </w:rPr>
        <w:t>a</w:t>
      </w:r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>Level</w:t>
      </w:r>
      <w:proofErr w:type="gramEnd"/>
      <w:r>
        <w:rPr>
          <w:i/>
          <w:color w:val="0093D7"/>
          <w:spacing w:val="-4"/>
          <w:sz w:val="26"/>
        </w:rPr>
        <w:t xml:space="preserve"> </w:t>
      </w:r>
      <w:r>
        <w:rPr>
          <w:i/>
          <w:color w:val="0093D7"/>
          <w:sz w:val="26"/>
        </w:rPr>
        <w:t xml:space="preserve">3, section number and title; </w:t>
      </w:r>
      <w:r>
        <w:rPr>
          <w:b/>
          <w:i/>
          <w:color w:val="0093D7"/>
          <w:sz w:val="26"/>
        </w:rPr>
        <w:t xml:space="preserve">01 74 19 - Construction Waste Management and Disposal </w:t>
      </w:r>
      <w:r>
        <w:rPr>
          <w:i/>
          <w:color w:val="0093D7"/>
          <w:sz w:val="26"/>
        </w:rPr>
        <w:t>is often used.</w:t>
      </w:r>
    </w:p>
    <w:p w14:paraId="75DB661A" w14:textId="77777777" w:rsidR="007C333A" w:rsidRDefault="007C333A" w:rsidP="001736FB">
      <w:pPr>
        <w:pStyle w:val="BodyText"/>
      </w:pPr>
    </w:p>
    <w:p w14:paraId="790656FA" w14:textId="0AB5443E" w:rsidR="001736FB" w:rsidRPr="001736FB" w:rsidRDefault="00000000" w:rsidP="001736FB">
      <w:pPr>
        <w:pStyle w:val="BodyText"/>
        <w:spacing w:before="120" w:line="276" w:lineRule="auto"/>
      </w:pPr>
      <w:r>
        <w:rPr>
          <w:color w:val="0093D7"/>
        </w:rPr>
        <w:t>A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“Performance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Requirements”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Article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will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typically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occur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in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Part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1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or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2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of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this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Section.</w:t>
      </w:r>
      <w:r>
        <w:rPr>
          <w:color w:val="0093D7"/>
          <w:spacing w:val="40"/>
        </w:rPr>
        <w:t xml:space="preserve"> </w:t>
      </w:r>
      <w:r>
        <w:rPr>
          <w:color w:val="0093D7"/>
        </w:rPr>
        <w:t>Included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in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this Article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will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be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a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“General”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paragraph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listing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specific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types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of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Demolition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Waste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and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specifying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end-of-Project rates for salvage and recycling expressed in percentage by weight of the total nonhazardous waste generated by the Work.</w:t>
      </w:r>
    </w:p>
    <w:p w14:paraId="2DDCD4D2" w14:textId="77777777" w:rsidR="001736FB" w:rsidRDefault="001736FB" w:rsidP="001736FB">
      <w:pPr>
        <w:pStyle w:val="BodyText"/>
        <w:spacing w:before="120"/>
        <w:rPr>
          <w:color w:val="0093D7"/>
        </w:rPr>
      </w:pPr>
    </w:p>
    <w:p w14:paraId="5F5F990B" w14:textId="77777777" w:rsidR="001736FB" w:rsidRDefault="001736FB" w:rsidP="001736FB">
      <w:pPr>
        <w:pStyle w:val="BodyText"/>
        <w:spacing w:before="120"/>
        <w:rPr>
          <w:color w:val="0093D7"/>
        </w:rPr>
      </w:pPr>
    </w:p>
    <w:p w14:paraId="37C17434" w14:textId="77777777" w:rsidR="001736FB" w:rsidRDefault="001736FB">
      <w:pPr>
        <w:pStyle w:val="BodyText"/>
        <w:rPr>
          <w:color w:val="0093D7"/>
        </w:rPr>
      </w:pPr>
    </w:p>
    <w:p w14:paraId="2463A3D2" w14:textId="77777777" w:rsidR="001736FB" w:rsidRDefault="001736FB">
      <w:pPr>
        <w:pStyle w:val="BodyText"/>
        <w:rPr>
          <w:color w:val="0093D7"/>
        </w:rPr>
      </w:pPr>
    </w:p>
    <w:p w14:paraId="478B867A" w14:textId="77777777" w:rsidR="001736FB" w:rsidRDefault="001736FB">
      <w:pPr>
        <w:pStyle w:val="BodyText"/>
        <w:rPr>
          <w:color w:val="0093D7"/>
        </w:rPr>
      </w:pPr>
    </w:p>
    <w:p w14:paraId="3ED6F053" w14:textId="77777777" w:rsidR="001736FB" w:rsidRDefault="001736FB">
      <w:pPr>
        <w:pStyle w:val="BodyText"/>
        <w:rPr>
          <w:color w:val="0093D7"/>
        </w:rPr>
      </w:pPr>
    </w:p>
    <w:p w14:paraId="475C3747" w14:textId="77777777" w:rsidR="001736FB" w:rsidRDefault="001736FB">
      <w:pPr>
        <w:pStyle w:val="BodyText"/>
        <w:rPr>
          <w:color w:val="0093D7"/>
        </w:rPr>
      </w:pPr>
    </w:p>
    <w:p w14:paraId="1357BADF" w14:textId="77777777" w:rsidR="001736FB" w:rsidRDefault="001736FB">
      <w:pPr>
        <w:pStyle w:val="BodyText"/>
        <w:rPr>
          <w:color w:val="0093D7"/>
        </w:rPr>
      </w:pPr>
    </w:p>
    <w:p w14:paraId="10E0168C" w14:textId="77777777" w:rsidR="001736FB" w:rsidRDefault="001736FB">
      <w:pPr>
        <w:pStyle w:val="BodyText"/>
        <w:rPr>
          <w:color w:val="0093D7"/>
        </w:rPr>
      </w:pPr>
    </w:p>
    <w:p w14:paraId="0B1FAC40" w14:textId="27A8C6D1" w:rsidR="007C333A" w:rsidRDefault="00000000">
      <w:pPr>
        <w:pStyle w:val="BodyText"/>
      </w:pPr>
      <w:r>
        <w:rPr>
          <w:color w:val="0093D7"/>
        </w:rPr>
        <w:t>+Vantage</w:t>
      </w:r>
      <w:r>
        <w:rPr>
          <w:color w:val="0093D7"/>
          <w:spacing w:val="-8"/>
        </w:rPr>
        <w:t xml:space="preserve"> </w:t>
      </w:r>
      <w:r>
        <w:rPr>
          <w:color w:val="0093D7"/>
        </w:rPr>
        <w:t>Vinyl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specification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verbiage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includes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8"/>
        </w:rPr>
        <w:t xml:space="preserve"> </w:t>
      </w:r>
      <w:r>
        <w:rPr>
          <w:color w:val="0093D7"/>
        </w:rPr>
        <w:t>following,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to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be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added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to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8"/>
        </w:rPr>
        <w:t xml:space="preserve"> </w:t>
      </w:r>
      <w:r>
        <w:rPr>
          <w:color w:val="0093D7"/>
        </w:rPr>
        <w:t>list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of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Demolition</w:t>
      </w:r>
      <w:r>
        <w:rPr>
          <w:color w:val="0093D7"/>
          <w:spacing w:val="-7"/>
        </w:rPr>
        <w:t xml:space="preserve"> </w:t>
      </w:r>
      <w:r>
        <w:rPr>
          <w:color w:val="0093D7"/>
          <w:spacing w:val="-2"/>
        </w:rPr>
        <w:t>Waste:</w:t>
      </w:r>
    </w:p>
    <w:p w14:paraId="591FC899" w14:textId="77777777" w:rsidR="007C333A" w:rsidRDefault="007C333A">
      <w:pPr>
        <w:pStyle w:val="BodyText"/>
        <w:spacing w:before="95"/>
      </w:pPr>
    </w:p>
    <w:p w14:paraId="335F7C03" w14:textId="77777777" w:rsidR="007C333A" w:rsidRDefault="00000000">
      <w:pPr>
        <w:pStyle w:val="ListParagraph"/>
        <w:numPr>
          <w:ilvl w:val="0"/>
          <w:numId w:val="4"/>
        </w:numPr>
        <w:tabs>
          <w:tab w:val="left" w:pos="719"/>
        </w:tabs>
        <w:spacing w:before="0"/>
        <w:ind w:left="719" w:hanging="359"/>
        <w:rPr>
          <w:sz w:val="26"/>
        </w:rPr>
      </w:pPr>
      <w:r>
        <w:rPr>
          <w:color w:val="231F20"/>
          <w:sz w:val="26"/>
        </w:rPr>
        <w:t>Resilient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Flooring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containing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z w:val="26"/>
        </w:rPr>
        <w:t>Vinyl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2"/>
          <w:sz w:val="26"/>
        </w:rPr>
        <w:t>resin.</w:t>
      </w:r>
    </w:p>
    <w:p w14:paraId="71253E2D" w14:textId="77777777" w:rsidR="007C333A" w:rsidRDefault="00000000">
      <w:pPr>
        <w:pStyle w:val="ListParagraph"/>
        <w:numPr>
          <w:ilvl w:val="0"/>
          <w:numId w:val="4"/>
        </w:numPr>
        <w:tabs>
          <w:tab w:val="left" w:pos="719"/>
        </w:tabs>
        <w:spacing w:before="48"/>
        <w:ind w:left="719" w:hanging="359"/>
        <w:rPr>
          <w:sz w:val="26"/>
        </w:rPr>
      </w:pPr>
      <w:r>
        <w:rPr>
          <w:color w:val="231F20"/>
          <w:spacing w:val="-2"/>
          <w:sz w:val="26"/>
        </w:rPr>
        <w:t>Wallcovering</w:t>
      </w:r>
      <w:r>
        <w:rPr>
          <w:color w:val="231F20"/>
          <w:spacing w:val="14"/>
          <w:sz w:val="26"/>
        </w:rPr>
        <w:t xml:space="preserve"> </w:t>
      </w:r>
      <w:r>
        <w:rPr>
          <w:color w:val="231F20"/>
          <w:spacing w:val="-2"/>
          <w:sz w:val="26"/>
        </w:rPr>
        <w:t>containing</w:t>
      </w:r>
      <w:r>
        <w:rPr>
          <w:color w:val="231F20"/>
          <w:spacing w:val="2"/>
          <w:sz w:val="26"/>
        </w:rPr>
        <w:t xml:space="preserve"> </w:t>
      </w:r>
      <w:r>
        <w:rPr>
          <w:color w:val="231F20"/>
          <w:spacing w:val="-2"/>
          <w:sz w:val="26"/>
        </w:rPr>
        <w:t>Vinyl.</w:t>
      </w:r>
    </w:p>
    <w:p w14:paraId="3CCF424D" w14:textId="77777777" w:rsidR="007C333A" w:rsidRDefault="00000000">
      <w:pPr>
        <w:pStyle w:val="ListParagraph"/>
        <w:numPr>
          <w:ilvl w:val="0"/>
          <w:numId w:val="4"/>
        </w:numPr>
        <w:tabs>
          <w:tab w:val="left" w:pos="718"/>
        </w:tabs>
        <w:spacing w:before="47"/>
        <w:ind w:left="718" w:hanging="358"/>
        <w:rPr>
          <w:sz w:val="26"/>
        </w:rPr>
      </w:pPr>
      <w:r>
        <w:rPr>
          <w:color w:val="231F20"/>
          <w:sz w:val="26"/>
        </w:rPr>
        <w:t>Roofing,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Single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Ply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Membrane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containing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2"/>
          <w:sz w:val="26"/>
        </w:rPr>
        <w:t>Vinyl.</w:t>
      </w:r>
    </w:p>
    <w:p w14:paraId="762F6AD9" w14:textId="77777777" w:rsidR="007C333A" w:rsidRDefault="00000000">
      <w:pPr>
        <w:pStyle w:val="ListParagraph"/>
        <w:numPr>
          <w:ilvl w:val="0"/>
          <w:numId w:val="4"/>
        </w:numPr>
        <w:tabs>
          <w:tab w:val="left" w:pos="718"/>
        </w:tabs>
        <w:spacing w:before="47"/>
        <w:ind w:left="718" w:hanging="358"/>
        <w:rPr>
          <w:sz w:val="26"/>
        </w:rPr>
      </w:pPr>
      <w:r>
        <w:rPr>
          <w:color w:val="231F20"/>
          <w:sz w:val="26"/>
        </w:rPr>
        <w:t>Electrical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Conduit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containing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2"/>
          <w:sz w:val="26"/>
        </w:rPr>
        <w:t>Vinyl.</w:t>
      </w:r>
    </w:p>
    <w:p w14:paraId="1422EFBC" w14:textId="77777777" w:rsidR="007C333A" w:rsidRDefault="00000000">
      <w:pPr>
        <w:pStyle w:val="ListParagraph"/>
        <w:numPr>
          <w:ilvl w:val="0"/>
          <w:numId w:val="4"/>
        </w:numPr>
        <w:tabs>
          <w:tab w:val="left" w:pos="718"/>
        </w:tabs>
        <w:spacing w:before="48"/>
        <w:ind w:left="718" w:hanging="358"/>
        <w:rPr>
          <w:sz w:val="26"/>
        </w:rPr>
      </w:pPr>
      <w:r>
        <w:rPr>
          <w:color w:val="231F20"/>
          <w:sz w:val="26"/>
        </w:rPr>
        <w:t>Vinyl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2"/>
          <w:sz w:val="26"/>
        </w:rPr>
        <w:t>Siding.</w:t>
      </w:r>
    </w:p>
    <w:p w14:paraId="1B53BE2A" w14:textId="77777777" w:rsidR="007C333A" w:rsidRDefault="00000000">
      <w:pPr>
        <w:pStyle w:val="ListParagraph"/>
        <w:numPr>
          <w:ilvl w:val="0"/>
          <w:numId w:val="4"/>
        </w:numPr>
        <w:tabs>
          <w:tab w:val="left" w:pos="719"/>
        </w:tabs>
        <w:spacing w:before="47"/>
        <w:ind w:left="719" w:hanging="359"/>
        <w:rPr>
          <w:sz w:val="26"/>
        </w:rPr>
      </w:pPr>
      <w:r>
        <w:rPr>
          <w:color w:val="231F20"/>
          <w:sz w:val="26"/>
        </w:rPr>
        <w:t>Composite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Decking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containing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2"/>
          <w:sz w:val="26"/>
        </w:rPr>
        <w:t>Vinyl.</w:t>
      </w:r>
    </w:p>
    <w:p w14:paraId="76B313F1" w14:textId="77777777" w:rsidR="007C333A" w:rsidRDefault="00000000">
      <w:pPr>
        <w:pStyle w:val="ListParagraph"/>
        <w:numPr>
          <w:ilvl w:val="0"/>
          <w:numId w:val="4"/>
        </w:numPr>
        <w:tabs>
          <w:tab w:val="left" w:pos="719"/>
        </w:tabs>
        <w:spacing w:before="48"/>
        <w:ind w:left="719" w:hanging="359"/>
        <w:rPr>
          <w:sz w:val="26"/>
        </w:rPr>
      </w:pPr>
      <w:r>
        <w:rPr>
          <w:color w:val="231F20"/>
          <w:sz w:val="26"/>
        </w:rPr>
        <w:t>Other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products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containing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2"/>
          <w:sz w:val="26"/>
        </w:rPr>
        <w:t>Vinyl.</w:t>
      </w:r>
    </w:p>
    <w:p w14:paraId="4F10F7B7" w14:textId="77777777" w:rsidR="007C333A" w:rsidRPr="001736FB" w:rsidRDefault="007C333A" w:rsidP="001736FB">
      <w:pPr>
        <w:rPr>
          <w:sz w:val="26"/>
        </w:rPr>
        <w:sectPr w:rsidR="007C333A" w:rsidRPr="001736FB">
          <w:footerReference w:type="default" r:id="rId12"/>
          <w:pgSz w:w="12240" w:h="15840"/>
          <w:pgMar w:top="0" w:right="720" w:bottom="2200" w:left="720" w:header="0" w:footer="2005" w:gutter="0"/>
          <w:cols w:space="720"/>
        </w:sectPr>
      </w:pPr>
    </w:p>
    <w:p w14:paraId="58FC085D" w14:textId="77777777" w:rsidR="007C333A" w:rsidRDefault="00000000">
      <w:pPr>
        <w:pStyle w:val="BodyText"/>
        <w:spacing w:before="87"/>
      </w:pPr>
      <w:r>
        <w:rPr>
          <w:color w:val="0093D7"/>
        </w:rPr>
        <w:lastRenderedPageBreak/>
        <w:t>General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requirements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for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handling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salvaged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items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are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typically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located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in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Part</w:t>
      </w:r>
      <w:r>
        <w:rPr>
          <w:color w:val="0093D7"/>
          <w:spacing w:val="-1"/>
        </w:rPr>
        <w:t xml:space="preserve"> </w:t>
      </w:r>
      <w:r>
        <w:rPr>
          <w:color w:val="0093D7"/>
          <w:spacing w:val="-5"/>
        </w:rPr>
        <w:t>3.</w:t>
      </w:r>
    </w:p>
    <w:p w14:paraId="57D9AC4E" w14:textId="77777777" w:rsidR="007C333A" w:rsidRDefault="007C333A">
      <w:pPr>
        <w:pStyle w:val="BodyText"/>
        <w:spacing w:before="94"/>
      </w:pPr>
    </w:p>
    <w:p w14:paraId="54B401FA" w14:textId="77777777" w:rsidR="007C333A" w:rsidRDefault="00000000">
      <w:pPr>
        <w:pStyle w:val="BodyText"/>
        <w:spacing w:line="276" w:lineRule="auto"/>
        <w:ind w:right="315"/>
      </w:pPr>
      <w:r>
        <w:rPr>
          <w:color w:val="0093D7"/>
        </w:rPr>
        <w:t>Procedures for recycling specific types of demolition waste are typically located in a “Recycling Demolition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Waste”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Article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in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Part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3.</w:t>
      </w:r>
      <w:r>
        <w:rPr>
          <w:color w:val="0093D7"/>
          <w:spacing w:val="40"/>
        </w:rPr>
        <w:t xml:space="preserve"> </w:t>
      </w:r>
      <w:r>
        <w:rPr>
          <w:color w:val="0093D7"/>
        </w:rPr>
        <w:t>For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carpet,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pad,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and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carpet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tile,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verbiage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is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typically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already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in the specification master.</w:t>
      </w:r>
      <w:r>
        <w:rPr>
          <w:color w:val="0093D7"/>
          <w:spacing w:val="40"/>
        </w:rPr>
        <w:t xml:space="preserve"> </w:t>
      </w:r>
      <w:r>
        <w:rPr>
          <w:color w:val="0093D7"/>
        </w:rPr>
        <w:t>+Vantage Vinyl specification verbiage includes the following:</w:t>
      </w:r>
    </w:p>
    <w:p w14:paraId="18BCC544" w14:textId="77777777" w:rsidR="007C333A" w:rsidRDefault="007C333A">
      <w:pPr>
        <w:pStyle w:val="BodyText"/>
        <w:spacing w:before="49"/>
      </w:pPr>
    </w:p>
    <w:p w14:paraId="1CE87555" w14:textId="77777777" w:rsidR="007C333A" w:rsidRDefault="00000000">
      <w:pPr>
        <w:ind w:left="360"/>
        <w:jc w:val="both"/>
        <w:rPr>
          <w:sz w:val="26"/>
        </w:rPr>
      </w:pPr>
      <w:r>
        <w:rPr>
          <w:color w:val="231F20"/>
          <w:sz w:val="26"/>
        </w:rPr>
        <w:t>A.</w:t>
      </w:r>
      <w:r>
        <w:rPr>
          <w:color w:val="231F20"/>
          <w:spacing w:val="56"/>
          <w:w w:val="150"/>
          <w:sz w:val="26"/>
        </w:rPr>
        <w:t xml:space="preserve"> </w:t>
      </w:r>
      <w:r>
        <w:rPr>
          <w:color w:val="231F20"/>
          <w:sz w:val="26"/>
        </w:rPr>
        <w:t>Recycling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Vinyl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Product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pacing w:val="-2"/>
          <w:sz w:val="26"/>
        </w:rPr>
        <w:t>Waste:</w:t>
      </w:r>
    </w:p>
    <w:p w14:paraId="1CE9F720" w14:textId="77777777" w:rsidR="007C333A" w:rsidRDefault="00000000">
      <w:pPr>
        <w:pStyle w:val="ListParagraph"/>
        <w:numPr>
          <w:ilvl w:val="1"/>
          <w:numId w:val="4"/>
        </w:numPr>
        <w:tabs>
          <w:tab w:val="left" w:pos="1439"/>
        </w:tabs>
        <w:spacing w:before="47" w:line="276" w:lineRule="auto"/>
        <w:ind w:right="1541"/>
        <w:jc w:val="both"/>
        <w:rPr>
          <w:sz w:val="26"/>
        </w:rPr>
      </w:pPr>
      <w:r>
        <w:rPr>
          <w:color w:val="231F20"/>
          <w:sz w:val="26"/>
        </w:rPr>
        <w:t>Resilient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Flooring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containing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Vinyl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resin: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stack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and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store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flooring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product demolition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waste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on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pallet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inside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container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provided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by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vinyl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 xml:space="preserve">flooring </w:t>
      </w:r>
      <w:r>
        <w:rPr>
          <w:color w:val="231F20"/>
          <w:spacing w:val="-2"/>
          <w:sz w:val="26"/>
        </w:rPr>
        <w:t>recycler.</w:t>
      </w:r>
    </w:p>
    <w:p w14:paraId="56BA57C5" w14:textId="77777777" w:rsidR="007C333A" w:rsidRDefault="00000000">
      <w:pPr>
        <w:pStyle w:val="ListParagraph"/>
        <w:numPr>
          <w:ilvl w:val="1"/>
          <w:numId w:val="4"/>
        </w:numPr>
        <w:tabs>
          <w:tab w:val="left" w:pos="1437"/>
          <w:tab w:val="left" w:pos="1439"/>
        </w:tabs>
        <w:spacing w:before="2" w:line="276" w:lineRule="auto"/>
        <w:ind w:right="717"/>
        <w:rPr>
          <w:sz w:val="26"/>
        </w:rPr>
      </w:pPr>
      <w:r>
        <w:rPr>
          <w:color w:val="231F20"/>
          <w:sz w:val="26"/>
        </w:rPr>
        <w:t>Wallcovering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containing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Vinyl: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place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demolition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waste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inside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container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provided by wallcovering recycler.</w:t>
      </w:r>
    </w:p>
    <w:p w14:paraId="45C615E7" w14:textId="77777777" w:rsidR="007C333A" w:rsidRDefault="00000000">
      <w:pPr>
        <w:pStyle w:val="ListParagraph"/>
        <w:numPr>
          <w:ilvl w:val="1"/>
          <w:numId w:val="4"/>
        </w:numPr>
        <w:tabs>
          <w:tab w:val="left" w:pos="1439"/>
        </w:tabs>
        <w:spacing w:line="276" w:lineRule="auto"/>
        <w:ind w:right="1347"/>
        <w:rPr>
          <w:sz w:val="26"/>
        </w:rPr>
      </w:pPr>
      <w:r>
        <w:rPr>
          <w:color w:val="231F20"/>
          <w:sz w:val="26"/>
        </w:rPr>
        <w:t>Roofing,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Single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Ply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Membrane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containing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Vinyl: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place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demolition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waste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on pallet or inside container provided by roofing recycler.</w:t>
      </w:r>
    </w:p>
    <w:p w14:paraId="5B4329FD" w14:textId="77777777" w:rsidR="007C333A" w:rsidRDefault="00000000">
      <w:pPr>
        <w:pStyle w:val="ListParagraph"/>
        <w:numPr>
          <w:ilvl w:val="1"/>
          <w:numId w:val="4"/>
        </w:numPr>
        <w:tabs>
          <w:tab w:val="left" w:pos="1437"/>
          <w:tab w:val="left" w:pos="1439"/>
        </w:tabs>
        <w:spacing w:line="276" w:lineRule="auto"/>
        <w:ind w:right="1042"/>
        <w:rPr>
          <w:sz w:val="26"/>
        </w:rPr>
      </w:pPr>
      <w:r>
        <w:rPr>
          <w:color w:val="231F20"/>
          <w:sz w:val="26"/>
        </w:rPr>
        <w:t>Electrical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Conduit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containing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Vinyl: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place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demolition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waste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on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pallet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inside container provided by conduit recycler.</w:t>
      </w:r>
    </w:p>
    <w:p w14:paraId="3AAEBE67" w14:textId="77777777" w:rsidR="007C333A" w:rsidRDefault="00000000">
      <w:pPr>
        <w:pStyle w:val="ListParagraph"/>
        <w:numPr>
          <w:ilvl w:val="1"/>
          <w:numId w:val="4"/>
        </w:numPr>
        <w:tabs>
          <w:tab w:val="left" w:pos="1437"/>
          <w:tab w:val="left" w:pos="1439"/>
        </w:tabs>
        <w:spacing w:before="2" w:line="276" w:lineRule="auto"/>
        <w:ind w:right="1023"/>
        <w:rPr>
          <w:sz w:val="26"/>
        </w:rPr>
      </w:pPr>
      <w:r>
        <w:rPr>
          <w:color w:val="231F20"/>
          <w:sz w:val="26"/>
        </w:rPr>
        <w:t>Vinyl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Siding: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place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demolition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waste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on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pallet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inside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container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provided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by vinyl siding recycler.</w:t>
      </w:r>
    </w:p>
    <w:p w14:paraId="5CCB5A0C" w14:textId="77777777" w:rsidR="007C333A" w:rsidRDefault="00000000">
      <w:pPr>
        <w:pStyle w:val="ListParagraph"/>
        <w:numPr>
          <w:ilvl w:val="1"/>
          <w:numId w:val="4"/>
        </w:numPr>
        <w:tabs>
          <w:tab w:val="left" w:pos="1437"/>
          <w:tab w:val="left" w:pos="1439"/>
        </w:tabs>
        <w:spacing w:line="276" w:lineRule="auto"/>
        <w:ind w:right="815"/>
        <w:rPr>
          <w:sz w:val="26"/>
        </w:rPr>
      </w:pPr>
      <w:r>
        <w:rPr>
          <w:color w:val="231F20"/>
          <w:sz w:val="26"/>
        </w:rPr>
        <w:t>Composite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Decking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containing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Vinyl: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place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demolition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waste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on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pallet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inside container provided by composite lumber recycler.</w:t>
      </w:r>
    </w:p>
    <w:p w14:paraId="004A5608" w14:textId="77777777" w:rsidR="007C333A" w:rsidRDefault="007C333A">
      <w:pPr>
        <w:pStyle w:val="BodyText"/>
        <w:spacing w:before="48"/>
        <w:rPr>
          <w:i w:val="0"/>
        </w:rPr>
      </w:pPr>
    </w:p>
    <w:p w14:paraId="3ED311F3" w14:textId="77777777" w:rsidR="007C333A" w:rsidRDefault="00000000">
      <w:pPr>
        <w:pStyle w:val="BodyText"/>
        <w:spacing w:line="276" w:lineRule="auto"/>
        <w:ind w:right="315"/>
      </w:pPr>
      <w:r>
        <w:rPr>
          <w:color w:val="0093D7"/>
        </w:rPr>
        <w:t>Reference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to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specific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product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or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product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category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reclamation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programs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may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be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added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to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above, or may be added to a separate “Recycling Receivers and Processors” paragraph, if present in the</w:t>
      </w:r>
    </w:p>
    <w:p w14:paraId="42647517" w14:textId="77777777" w:rsidR="007C333A" w:rsidRDefault="00000000">
      <w:pPr>
        <w:pStyle w:val="BodyText"/>
        <w:spacing w:before="1" w:line="276" w:lineRule="auto"/>
      </w:pPr>
      <w:r>
        <w:rPr>
          <w:color w:val="0093D7"/>
        </w:rPr>
        <w:t>specification.</w:t>
      </w:r>
      <w:r>
        <w:rPr>
          <w:color w:val="0093D7"/>
          <w:spacing w:val="39"/>
        </w:rPr>
        <w:t xml:space="preserve"> </w:t>
      </w:r>
      <w:r>
        <w:rPr>
          <w:color w:val="0093D7"/>
        </w:rPr>
        <w:t>For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each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type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of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vinyl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product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waste,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recycler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may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have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additional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requirements;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if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that is the case, add “Contractor responsibilities for reclamation of materials” as needed to describe.</w:t>
      </w:r>
    </w:p>
    <w:p w14:paraId="22ECC51B" w14:textId="77777777" w:rsidR="007C333A" w:rsidRDefault="007C333A">
      <w:pPr>
        <w:pStyle w:val="BodyText"/>
        <w:spacing w:before="47"/>
      </w:pPr>
    </w:p>
    <w:p w14:paraId="705256CD" w14:textId="77777777" w:rsidR="007C333A" w:rsidRDefault="00000000">
      <w:pPr>
        <w:pStyle w:val="BodyText"/>
        <w:spacing w:before="1" w:line="276" w:lineRule="auto"/>
        <w:ind w:right="650"/>
      </w:pPr>
      <w:r>
        <w:rPr>
          <w:color w:val="0093D7"/>
        </w:rPr>
        <w:t>For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reference,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list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of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recyclers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by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location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and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by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vinyl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product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supported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can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be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found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this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 xml:space="preserve">link: </w:t>
      </w:r>
      <w:hyperlink r:id="rId13">
        <w:r w:rsidR="007C333A">
          <w:rPr>
            <w:color w:val="205E9E"/>
            <w:spacing w:val="-2"/>
            <w:u w:val="single" w:color="205E9E"/>
          </w:rPr>
          <w:t>https://www.vinylinfo.org/recycling-directory/</w:t>
        </w:r>
      </w:hyperlink>
    </w:p>
    <w:p w14:paraId="21D8E6F1" w14:textId="77777777" w:rsidR="007C333A" w:rsidRDefault="007C333A">
      <w:pPr>
        <w:pStyle w:val="BodyText"/>
        <w:spacing w:line="276" w:lineRule="auto"/>
        <w:sectPr w:rsidR="007C333A">
          <w:footerReference w:type="default" r:id="rId14"/>
          <w:pgSz w:w="12240" w:h="15840"/>
          <w:pgMar w:top="580" w:right="720" w:bottom="2200" w:left="720" w:header="0" w:footer="2005" w:gutter="0"/>
          <w:cols w:space="720"/>
        </w:sectPr>
      </w:pPr>
    </w:p>
    <w:p w14:paraId="192077C1" w14:textId="77777777" w:rsidR="007C333A" w:rsidRDefault="00000000">
      <w:pPr>
        <w:pStyle w:val="Heading3"/>
      </w:pPr>
      <w:r>
        <w:rPr>
          <w:color w:val="231F20"/>
        </w:rPr>
        <w:lastRenderedPageBreak/>
        <w:t>Section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81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Facility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2"/>
        </w:rPr>
        <w:t xml:space="preserve"> (Sustainability)</w:t>
      </w:r>
    </w:p>
    <w:p w14:paraId="0D9EF68A" w14:textId="77777777" w:rsidR="007C333A" w:rsidRDefault="00000000">
      <w:pPr>
        <w:pStyle w:val="BodyText"/>
        <w:spacing w:before="392" w:line="276" w:lineRule="auto"/>
        <w:ind w:right="447"/>
      </w:pPr>
      <w:r>
        <w:rPr>
          <w:color w:val="0093D7"/>
        </w:rPr>
        <w:t>This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is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a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generic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section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number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and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title,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using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Level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2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number.</w:t>
      </w:r>
      <w:r>
        <w:rPr>
          <w:color w:val="0093D7"/>
          <w:spacing w:val="40"/>
        </w:rPr>
        <w:t xml:space="preserve"> </w:t>
      </w:r>
      <w:r>
        <w:rPr>
          <w:color w:val="0093D7"/>
        </w:rPr>
        <w:t>This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section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contains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project sustainability goal(s).</w:t>
      </w:r>
      <w:r>
        <w:rPr>
          <w:color w:val="0093D7"/>
          <w:spacing w:val="40"/>
        </w:rPr>
        <w:t xml:space="preserve"> </w:t>
      </w:r>
      <w:proofErr w:type="gramStart"/>
      <w:r>
        <w:rPr>
          <w:color w:val="0093D7"/>
        </w:rPr>
        <w:t>Typically</w:t>
      </w:r>
      <w:proofErr w:type="gramEnd"/>
      <w:r>
        <w:rPr>
          <w:color w:val="0093D7"/>
        </w:rPr>
        <w:t xml:space="preserve"> a project will have a Level 3, or even a Level 4 section number and title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which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indicates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specific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sustainability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goal(s)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for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project.</w:t>
      </w:r>
      <w:r>
        <w:rPr>
          <w:color w:val="0093D7"/>
          <w:spacing w:val="40"/>
        </w:rPr>
        <w:t xml:space="preserve"> </w:t>
      </w:r>
      <w:r>
        <w:rPr>
          <w:color w:val="0093D7"/>
        </w:rPr>
        <w:t>A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Level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4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example: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01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81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13.14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- Sustainable Design Requirements - LEED v4 BD+C.</w:t>
      </w:r>
    </w:p>
    <w:p w14:paraId="2664D44A" w14:textId="77777777" w:rsidR="007C333A" w:rsidRDefault="007C333A">
      <w:pPr>
        <w:pStyle w:val="BodyText"/>
        <w:spacing w:before="49"/>
      </w:pPr>
    </w:p>
    <w:p w14:paraId="0530F1A7" w14:textId="77777777" w:rsidR="007C333A" w:rsidRDefault="00000000">
      <w:pPr>
        <w:pStyle w:val="BodyText"/>
        <w:spacing w:line="276" w:lineRule="auto"/>
        <w:ind w:right="650"/>
      </w:pPr>
      <w:r>
        <w:rPr>
          <w:color w:val="0093D7"/>
        </w:rPr>
        <w:t>Note that some projects have extensive and interrelated sustainability requirements that come from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jurisdictional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requirements,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as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well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as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various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rating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or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certification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programs.</w:t>
      </w:r>
      <w:r>
        <w:rPr>
          <w:color w:val="0093D7"/>
          <w:spacing w:val="36"/>
        </w:rPr>
        <w:t xml:space="preserve"> </w:t>
      </w:r>
      <w:r>
        <w:rPr>
          <w:color w:val="0093D7"/>
        </w:rPr>
        <w:t>Jurisdictional</w:t>
      </w:r>
    </w:p>
    <w:p w14:paraId="41B3542E" w14:textId="77777777" w:rsidR="007C333A" w:rsidRDefault="00000000">
      <w:pPr>
        <w:pStyle w:val="BodyText"/>
        <w:spacing w:line="276" w:lineRule="auto"/>
      </w:pPr>
      <w:r>
        <w:rPr>
          <w:color w:val="0093D7"/>
        </w:rPr>
        <w:t>requirements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may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be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very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prescriptive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regarding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third-party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certifications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and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might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not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directly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defer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to one or more rating system.</w:t>
      </w:r>
    </w:p>
    <w:p w14:paraId="17B1519D" w14:textId="77777777" w:rsidR="007C333A" w:rsidRDefault="007C333A">
      <w:pPr>
        <w:pStyle w:val="BodyText"/>
        <w:spacing w:before="48"/>
      </w:pPr>
    </w:p>
    <w:p w14:paraId="0894B2E7" w14:textId="77777777" w:rsidR="007C333A" w:rsidRDefault="00000000">
      <w:pPr>
        <w:pStyle w:val="BodyText"/>
      </w:pPr>
      <w:r>
        <w:rPr>
          <w:color w:val="0093D7"/>
        </w:rPr>
        <w:t>Part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1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“Definitions”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Article: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add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following,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as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applicable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to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6"/>
        </w:rPr>
        <w:t xml:space="preserve"> </w:t>
      </w:r>
      <w:r>
        <w:rPr>
          <w:color w:val="0093D7"/>
          <w:spacing w:val="-2"/>
        </w:rPr>
        <w:t>project:</w:t>
      </w:r>
    </w:p>
    <w:p w14:paraId="4BA00A9B" w14:textId="77777777" w:rsidR="007C333A" w:rsidRDefault="007C333A">
      <w:pPr>
        <w:pStyle w:val="BodyText"/>
        <w:spacing w:before="95"/>
      </w:pPr>
    </w:p>
    <w:p w14:paraId="55C3A91C" w14:textId="77777777" w:rsidR="007C333A" w:rsidRDefault="00000000">
      <w:pPr>
        <w:spacing w:line="276" w:lineRule="auto"/>
        <w:ind w:left="720" w:right="720" w:hanging="361"/>
        <w:rPr>
          <w:sz w:val="26"/>
        </w:rPr>
      </w:pPr>
      <w:r>
        <w:rPr>
          <w:color w:val="231F20"/>
          <w:sz w:val="26"/>
        </w:rPr>
        <w:t>A.</w:t>
      </w:r>
      <w:r>
        <w:rPr>
          <w:color w:val="231F20"/>
          <w:spacing w:val="73"/>
          <w:sz w:val="26"/>
        </w:rPr>
        <w:t xml:space="preserve"> </w:t>
      </w:r>
      <w:r>
        <w:rPr>
          <w:color w:val="231F20"/>
          <w:sz w:val="26"/>
        </w:rPr>
        <w:t>+Vantage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Vinyl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Verification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Certificate: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current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certification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that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a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company’s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brand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line of products is part of a United States or Canadian vinyl value chain; and conforms to the +Vantage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Vinyl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Verification Standard, as promulgated by the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Vinyl Institute’s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 xml:space="preserve">Vinyl Sustainability Council; and is recognized on the Certificate as issued by </w:t>
      </w:r>
      <w:proofErr w:type="spellStart"/>
      <w:r>
        <w:rPr>
          <w:color w:val="231F20"/>
          <w:sz w:val="26"/>
        </w:rPr>
        <w:t>GreenCircle</w:t>
      </w:r>
      <w:proofErr w:type="spellEnd"/>
      <w:r>
        <w:rPr>
          <w:color w:val="231F20"/>
          <w:sz w:val="26"/>
        </w:rPr>
        <w:t xml:space="preserve"> Certified, LLC to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Verification Level [“Verified.”] [“Silver.”] [“Gold.”] [as specified in individual technical sections.]</w:t>
      </w:r>
    </w:p>
    <w:p w14:paraId="4E3B77FB" w14:textId="77777777" w:rsidR="007C333A" w:rsidRDefault="007C333A">
      <w:pPr>
        <w:pStyle w:val="BodyText"/>
        <w:spacing w:before="51"/>
        <w:rPr>
          <w:i w:val="0"/>
        </w:rPr>
      </w:pPr>
    </w:p>
    <w:p w14:paraId="5A76A5BC" w14:textId="77777777" w:rsidR="007C333A" w:rsidRDefault="00000000">
      <w:pPr>
        <w:pStyle w:val="BodyText"/>
        <w:spacing w:line="276" w:lineRule="auto"/>
        <w:ind w:right="45"/>
      </w:pPr>
      <w:r>
        <w:rPr>
          <w:color w:val="0093D7"/>
        </w:rPr>
        <w:t>Part 1 “Submittals” Article: submittal paragraphs are very project-specific and often contain extensive subparagraphs to cover requirements.</w:t>
      </w:r>
      <w:r>
        <w:rPr>
          <w:color w:val="0093D7"/>
          <w:spacing w:val="40"/>
        </w:rPr>
        <w:t xml:space="preserve"> </w:t>
      </w:r>
      <w:r>
        <w:rPr>
          <w:color w:val="0093D7"/>
        </w:rPr>
        <w:t>They may be included in Action Submittals, Informational Submittals, or at other locations in the Section.</w:t>
      </w:r>
      <w:r>
        <w:rPr>
          <w:color w:val="0093D7"/>
          <w:spacing w:val="40"/>
        </w:rPr>
        <w:t xml:space="preserve"> </w:t>
      </w:r>
      <w:r>
        <w:rPr>
          <w:color w:val="0093D7"/>
        </w:rPr>
        <w:t>For that reason, suggested language for vinyl products from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+Vantage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Vinyl-verified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companies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is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not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included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herein.</w:t>
      </w:r>
      <w:r>
        <w:rPr>
          <w:color w:val="0093D7"/>
          <w:spacing w:val="33"/>
        </w:rPr>
        <w:t xml:space="preserve"> </w:t>
      </w:r>
      <w:r>
        <w:rPr>
          <w:color w:val="0093D7"/>
        </w:rPr>
        <w:t>However,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product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requirements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should be developed on a project-specific basis and integrated into these paragraphs.</w:t>
      </w:r>
    </w:p>
    <w:p w14:paraId="14C0F710" w14:textId="77777777" w:rsidR="007C333A" w:rsidRDefault="007C333A">
      <w:pPr>
        <w:pStyle w:val="BodyText"/>
        <w:spacing w:before="48"/>
      </w:pPr>
    </w:p>
    <w:p w14:paraId="49D2EB84" w14:textId="77777777" w:rsidR="007C333A" w:rsidRDefault="00000000">
      <w:pPr>
        <w:pStyle w:val="BodyText"/>
        <w:spacing w:before="1" w:line="276" w:lineRule="auto"/>
        <w:ind w:right="124"/>
      </w:pPr>
      <w:r>
        <w:rPr>
          <w:color w:val="0093D7"/>
        </w:rPr>
        <w:t>Informational Submittals will typically include Certifications, EPDs, HPDs, Test Reports, Source Quality Control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Reports,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and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similar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documentation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that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should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be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developed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for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vinyl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products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from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+Vantage Vinyl-verified companies.</w:t>
      </w:r>
    </w:p>
    <w:p w14:paraId="3BA20477" w14:textId="77777777" w:rsidR="007C333A" w:rsidRDefault="007C333A">
      <w:pPr>
        <w:pStyle w:val="BodyText"/>
        <w:spacing w:line="276" w:lineRule="auto"/>
        <w:sectPr w:rsidR="007C333A">
          <w:pgSz w:w="12240" w:h="15840"/>
          <w:pgMar w:top="560" w:right="720" w:bottom="2200" w:left="720" w:header="0" w:footer="2005" w:gutter="0"/>
          <w:cols w:space="720"/>
        </w:sectPr>
      </w:pPr>
    </w:p>
    <w:p w14:paraId="51921715" w14:textId="77777777" w:rsidR="007C333A" w:rsidRDefault="00000000">
      <w:pPr>
        <w:pStyle w:val="BodyText"/>
        <w:spacing w:before="87" w:line="276" w:lineRule="auto"/>
      </w:pPr>
      <w:r>
        <w:rPr>
          <w:color w:val="0093D7"/>
        </w:rPr>
        <w:lastRenderedPageBreak/>
        <w:t>The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following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is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not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mandatory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by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+Vantage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Vinyl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but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may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be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included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if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Basis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of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Design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products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do provide Open Disclosure.</w:t>
      </w:r>
    </w:p>
    <w:p w14:paraId="6C8C4FE7" w14:textId="77777777" w:rsidR="007C333A" w:rsidRDefault="007C333A">
      <w:pPr>
        <w:pStyle w:val="BodyText"/>
        <w:spacing w:before="48"/>
      </w:pPr>
    </w:p>
    <w:p w14:paraId="5DE23180" w14:textId="77777777" w:rsidR="007C333A" w:rsidRDefault="00000000">
      <w:pPr>
        <w:spacing w:line="276" w:lineRule="auto"/>
        <w:ind w:left="719" w:right="773" w:hanging="360"/>
        <w:rPr>
          <w:sz w:val="26"/>
        </w:rPr>
      </w:pPr>
      <w:r>
        <w:rPr>
          <w:color w:val="231F20"/>
          <w:sz w:val="26"/>
        </w:rPr>
        <w:t>1.</w:t>
      </w:r>
      <w:r>
        <w:rPr>
          <w:color w:val="231F20"/>
          <w:spacing w:val="80"/>
          <w:sz w:val="26"/>
        </w:rPr>
        <w:t xml:space="preserve"> </w:t>
      </w:r>
      <w:r>
        <w:rPr>
          <w:color w:val="231F20"/>
          <w:sz w:val="26"/>
        </w:rPr>
        <w:t>Provide open disclosure of non-confidential additives used in PVC products. Acceptable documentation includes Material Ingredient Reports such as Health Product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Declarations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indicating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disclosure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at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least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1,000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ppm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with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no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more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than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25 percent of ingredients undisclosed.</w:t>
      </w:r>
    </w:p>
    <w:p w14:paraId="4991DA95" w14:textId="77777777" w:rsidR="007C333A" w:rsidRDefault="007C333A">
      <w:pPr>
        <w:pStyle w:val="BodyText"/>
        <w:spacing w:before="49"/>
        <w:rPr>
          <w:i w:val="0"/>
        </w:rPr>
      </w:pPr>
    </w:p>
    <w:p w14:paraId="7B7B7339" w14:textId="77777777" w:rsidR="007C333A" w:rsidRDefault="00000000">
      <w:pPr>
        <w:pStyle w:val="BodyText"/>
        <w:spacing w:before="1" w:line="276" w:lineRule="auto"/>
      </w:pPr>
      <w:r>
        <w:rPr>
          <w:color w:val="0093D7"/>
        </w:rPr>
        <w:t>Limitations on VOC, as well as other building product category material restrictions, may be included in the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Sustainability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section,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typically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in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a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series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of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Articles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in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Part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2.</w:t>
      </w:r>
      <w:r>
        <w:rPr>
          <w:color w:val="0093D7"/>
          <w:spacing w:val="40"/>
        </w:rPr>
        <w:t xml:space="preserve"> </w:t>
      </w:r>
      <w:r>
        <w:rPr>
          <w:color w:val="0093D7"/>
        </w:rPr>
        <w:t>Some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jurisdictions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will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already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address flooring and carpet; requiring third-party listings and prohibiting certain chemical components.</w:t>
      </w:r>
    </w:p>
    <w:p w14:paraId="4A003D87" w14:textId="77777777" w:rsidR="007C333A" w:rsidRDefault="007C333A">
      <w:pPr>
        <w:pStyle w:val="BodyText"/>
        <w:spacing w:before="48"/>
      </w:pPr>
    </w:p>
    <w:p w14:paraId="06454C92" w14:textId="77777777" w:rsidR="007C333A" w:rsidRDefault="00000000">
      <w:pPr>
        <w:pStyle w:val="BodyText"/>
        <w:spacing w:line="276" w:lineRule="auto"/>
        <w:ind w:right="773"/>
      </w:pPr>
      <w:r>
        <w:rPr>
          <w:color w:val="0093D7"/>
        </w:rPr>
        <w:t>The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following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is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some</w:t>
      </w:r>
      <w:r>
        <w:rPr>
          <w:color w:val="0093D7"/>
          <w:spacing w:val="-4"/>
        </w:rPr>
        <w:t xml:space="preserve"> </w:t>
      </w:r>
      <w:proofErr w:type="spellStart"/>
      <w:proofErr w:type="gramStart"/>
      <w:r>
        <w:rPr>
          <w:color w:val="0093D7"/>
        </w:rPr>
        <w:t>stand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alone</w:t>
      </w:r>
      <w:proofErr w:type="spellEnd"/>
      <w:proofErr w:type="gramEnd"/>
      <w:r>
        <w:rPr>
          <w:color w:val="0093D7"/>
          <w:spacing w:val="-4"/>
        </w:rPr>
        <w:t xml:space="preserve"> </w:t>
      </w:r>
      <w:r>
        <w:rPr>
          <w:color w:val="0093D7"/>
        </w:rPr>
        <w:t>verbiage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that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could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be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used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or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integrated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into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existing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Part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 xml:space="preserve">2 </w:t>
      </w:r>
      <w:r>
        <w:rPr>
          <w:color w:val="0093D7"/>
          <w:spacing w:val="-2"/>
        </w:rPr>
        <w:t>paragraphs.</w:t>
      </w:r>
    </w:p>
    <w:p w14:paraId="2B973F6D" w14:textId="77777777" w:rsidR="007C333A" w:rsidRDefault="007C333A">
      <w:pPr>
        <w:pStyle w:val="BodyText"/>
        <w:spacing w:before="48"/>
      </w:pPr>
    </w:p>
    <w:p w14:paraId="64690FE3" w14:textId="77777777" w:rsidR="007C333A" w:rsidRDefault="00000000">
      <w:pPr>
        <w:spacing w:line="276" w:lineRule="auto"/>
        <w:ind w:left="720" w:right="773" w:hanging="361"/>
        <w:rPr>
          <w:sz w:val="26"/>
        </w:rPr>
      </w:pPr>
      <w:r>
        <w:rPr>
          <w:color w:val="231F20"/>
          <w:sz w:val="26"/>
        </w:rPr>
        <w:t>A.</w:t>
      </w:r>
      <w:r>
        <w:rPr>
          <w:color w:val="231F20"/>
          <w:spacing w:val="76"/>
          <w:sz w:val="26"/>
        </w:rPr>
        <w:t xml:space="preserve"> </w:t>
      </w:r>
      <w:r>
        <w:rPr>
          <w:color w:val="231F20"/>
          <w:sz w:val="26"/>
        </w:rPr>
        <w:t>Vinyl-containing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products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from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companies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that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are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+Vantage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Vinyl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verified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shall conform to the following:</w:t>
      </w:r>
    </w:p>
    <w:p w14:paraId="2D9368C2" w14:textId="77777777" w:rsidR="007C333A" w:rsidRDefault="00000000">
      <w:pPr>
        <w:pStyle w:val="ListParagraph"/>
        <w:numPr>
          <w:ilvl w:val="0"/>
          <w:numId w:val="3"/>
        </w:numPr>
        <w:tabs>
          <w:tab w:val="left" w:pos="1440"/>
        </w:tabs>
        <w:spacing w:line="276" w:lineRule="auto"/>
        <w:ind w:right="717"/>
        <w:rPr>
          <w:sz w:val="26"/>
        </w:rPr>
      </w:pPr>
      <w:r>
        <w:rPr>
          <w:color w:val="231F20"/>
          <w:sz w:val="26"/>
        </w:rPr>
        <w:t>Required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Third-Party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Sustainability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Labels: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+Vantage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z w:val="26"/>
        </w:rPr>
        <w:t>Vinyl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Verification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 xml:space="preserve">Certificate as issued by </w:t>
      </w:r>
      <w:proofErr w:type="spellStart"/>
      <w:r>
        <w:rPr>
          <w:color w:val="231F20"/>
          <w:sz w:val="26"/>
        </w:rPr>
        <w:t>GreenCircle</w:t>
      </w:r>
      <w:proofErr w:type="spellEnd"/>
      <w:r>
        <w:rPr>
          <w:color w:val="231F20"/>
          <w:sz w:val="26"/>
        </w:rPr>
        <w:t xml:space="preserve"> Certified, LLC to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Verification Level [“Verified.”] [“Silver.”] [“Gold.”] [as specified in individual technical sections.]</w:t>
      </w:r>
    </w:p>
    <w:p w14:paraId="0B26A688" w14:textId="77777777" w:rsidR="007C333A" w:rsidRDefault="007C333A">
      <w:pPr>
        <w:pStyle w:val="BodyText"/>
        <w:spacing w:before="49"/>
        <w:rPr>
          <w:i w:val="0"/>
        </w:rPr>
      </w:pPr>
    </w:p>
    <w:p w14:paraId="64CF70E4" w14:textId="77777777" w:rsidR="007C333A" w:rsidRDefault="00000000">
      <w:pPr>
        <w:pStyle w:val="BodyText"/>
      </w:pPr>
      <w:r>
        <w:rPr>
          <w:color w:val="0093D7"/>
        </w:rPr>
        <w:t>The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following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is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required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by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+Vantage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Vinyl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but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may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be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included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for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additional</w:t>
      </w:r>
      <w:r>
        <w:rPr>
          <w:color w:val="0093D7"/>
          <w:spacing w:val="-1"/>
        </w:rPr>
        <w:t xml:space="preserve"> </w:t>
      </w:r>
      <w:r>
        <w:rPr>
          <w:color w:val="0093D7"/>
          <w:spacing w:val="-2"/>
        </w:rPr>
        <w:t>clarification.</w:t>
      </w:r>
    </w:p>
    <w:p w14:paraId="052AD198" w14:textId="77777777" w:rsidR="007C333A" w:rsidRDefault="007C333A">
      <w:pPr>
        <w:pStyle w:val="BodyText"/>
        <w:spacing w:before="95"/>
      </w:pPr>
    </w:p>
    <w:p w14:paraId="56B763DF" w14:textId="77777777" w:rsidR="007C333A" w:rsidRDefault="00000000">
      <w:pPr>
        <w:pStyle w:val="ListParagraph"/>
        <w:numPr>
          <w:ilvl w:val="0"/>
          <w:numId w:val="3"/>
        </w:numPr>
        <w:tabs>
          <w:tab w:val="left" w:pos="1437"/>
          <w:tab w:val="left" w:pos="1439"/>
        </w:tabs>
        <w:spacing w:before="0" w:line="276" w:lineRule="auto"/>
        <w:ind w:left="1439" w:right="1089"/>
        <w:rPr>
          <w:sz w:val="26"/>
        </w:rPr>
      </w:pPr>
      <w:r>
        <w:rPr>
          <w:color w:val="231F20"/>
          <w:sz w:val="26"/>
        </w:rPr>
        <w:t>Prohibited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components: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no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added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Lead,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Hexavalent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Chromium,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Cadmium ingredients in vinyl components.</w:t>
      </w:r>
    </w:p>
    <w:p w14:paraId="1CE2FB44" w14:textId="77777777" w:rsidR="001736FB" w:rsidRDefault="001736FB">
      <w:pPr>
        <w:pStyle w:val="Heading3"/>
        <w:spacing w:before="292"/>
        <w:rPr>
          <w:color w:val="231F20"/>
        </w:rPr>
      </w:pPr>
    </w:p>
    <w:p w14:paraId="63462964" w14:textId="77777777" w:rsidR="001736FB" w:rsidRDefault="001736FB">
      <w:pPr>
        <w:pStyle w:val="Heading3"/>
        <w:spacing w:before="292"/>
        <w:rPr>
          <w:color w:val="231F20"/>
        </w:rPr>
      </w:pPr>
    </w:p>
    <w:p w14:paraId="6FEF7D02" w14:textId="77777777" w:rsidR="001736FB" w:rsidRDefault="001736FB">
      <w:pPr>
        <w:pStyle w:val="Heading3"/>
        <w:spacing w:before="292"/>
        <w:rPr>
          <w:color w:val="231F20"/>
        </w:rPr>
      </w:pPr>
    </w:p>
    <w:p w14:paraId="547F4FEE" w14:textId="15AEDA0A" w:rsidR="007C333A" w:rsidRDefault="00000000">
      <w:pPr>
        <w:pStyle w:val="Heading3"/>
        <w:spacing w:before="292"/>
      </w:pPr>
      <w:r>
        <w:rPr>
          <w:color w:val="231F20"/>
        </w:rPr>
        <w:lastRenderedPageBreak/>
        <w:t>Section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Demolition</w:t>
      </w:r>
    </w:p>
    <w:p w14:paraId="332A4935" w14:textId="77777777" w:rsidR="007C333A" w:rsidRDefault="00000000">
      <w:pPr>
        <w:pStyle w:val="BodyText"/>
        <w:spacing w:before="392" w:line="268" w:lineRule="auto"/>
      </w:pPr>
      <w:r>
        <w:rPr>
          <w:color w:val="0093D7"/>
        </w:rPr>
        <w:t>This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is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generic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section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number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and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title,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using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Level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2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number.</w:t>
      </w:r>
      <w:r>
        <w:rPr>
          <w:color w:val="0093D7"/>
          <w:spacing w:val="39"/>
        </w:rPr>
        <w:t xml:space="preserve"> </w:t>
      </w:r>
      <w:proofErr w:type="gramStart"/>
      <w:r>
        <w:rPr>
          <w:color w:val="0093D7"/>
        </w:rPr>
        <w:t>Typically</w:t>
      </w:r>
      <w:proofErr w:type="gramEnd"/>
      <w:r>
        <w:rPr>
          <w:color w:val="0093D7"/>
          <w:spacing w:val="-4"/>
        </w:rPr>
        <w:t xml:space="preserve"> </w:t>
      </w:r>
      <w:r>
        <w:rPr>
          <w:color w:val="0093D7"/>
        </w:rPr>
        <w:t>a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project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will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have</w:t>
      </w:r>
      <w:r>
        <w:rPr>
          <w:color w:val="0093D7"/>
          <w:spacing w:val="-4"/>
        </w:rPr>
        <w:t xml:space="preserve"> </w:t>
      </w:r>
      <w:proofErr w:type="gramStart"/>
      <w:r>
        <w:rPr>
          <w:color w:val="0093D7"/>
        </w:rPr>
        <w:t>a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Level</w:t>
      </w:r>
      <w:proofErr w:type="gramEnd"/>
      <w:r>
        <w:rPr>
          <w:color w:val="0093D7"/>
          <w:spacing w:val="-4"/>
        </w:rPr>
        <w:t xml:space="preserve"> </w:t>
      </w:r>
      <w:r>
        <w:rPr>
          <w:color w:val="0093D7"/>
        </w:rPr>
        <w:t xml:space="preserve">3, section number and title; </w:t>
      </w:r>
      <w:r>
        <w:rPr>
          <w:b/>
          <w:color w:val="0093D7"/>
        </w:rPr>
        <w:t xml:space="preserve">02 41 19 - Selective Demolition </w:t>
      </w:r>
      <w:r>
        <w:rPr>
          <w:color w:val="0093D7"/>
        </w:rPr>
        <w:t>is often used.</w:t>
      </w:r>
    </w:p>
    <w:p w14:paraId="784757BC" w14:textId="77777777" w:rsidR="007C333A" w:rsidRDefault="007C333A">
      <w:pPr>
        <w:pStyle w:val="BodyText"/>
        <w:spacing w:before="57"/>
      </w:pPr>
    </w:p>
    <w:p w14:paraId="63FDAD33" w14:textId="77777777" w:rsidR="007C333A" w:rsidRDefault="00000000">
      <w:pPr>
        <w:pStyle w:val="BodyText"/>
      </w:pPr>
      <w:r>
        <w:rPr>
          <w:color w:val="0093D7"/>
        </w:rPr>
        <w:t>Some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firms may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include a detailed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Part 3 “Disposal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of Demolished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Materials” Article.</w:t>
      </w:r>
      <w:r>
        <w:rPr>
          <w:color w:val="0093D7"/>
          <w:spacing w:val="47"/>
        </w:rPr>
        <w:t xml:space="preserve"> </w:t>
      </w:r>
      <w:r>
        <w:rPr>
          <w:color w:val="0093D7"/>
        </w:rPr>
        <w:t>For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 xml:space="preserve">those </w:t>
      </w:r>
      <w:r>
        <w:rPr>
          <w:color w:val="0093D7"/>
          <w:spacing w:val="-2"/>
        </w:rPr>
        <w:t>cases,</w:t>
      </w:r>
    </w:p>
    <w:p w14:paraId="35B11CEF" w14:textId="77777777" w:rsidR="007C333A" w:rsidRDefault="00000000" w:rsidP="001736FB">
      <w:pPr>
        <w:pStyle w:val="BodyText"/>
        <w:spacing w:before="47" w:line="276" w:lineRule="auto"/>
        <w:rPr>
          <w:color w:val="0093D7"/>
        </w:rPr>
      </w:pPr>
      <w:r>
        <w:rPr>
          <w:color w:val="0093D7"/>
        </w:rPr>
        <w:t>+Vantage Vinyl specification verbiage from 01 74 00 - Cleaning and Waste Management can be referenced.</w:t>
      </w:r>
      <w:r>
        <w:rPr>
          <w:color w:val="0093D7"/>
          <w:spacing w:val="39"/>
        </w:rPr>
        <w:t xml:space="preserve"> </w:t>
      </w:r>
      <w:r>
        <w:rPr>
          <w:color w:val="0093D7"/>
        </w:rPr>
        <w:t>Where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Section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01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74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00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is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not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included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in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project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specifications,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applicable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verbiage can be added in Section 02 41 00.</w:t>
      </w:r>
    </w:p>
    <w:p w14:paraId="5234402B" w14:textId="77777777" w:rsidR="00184B9D" w:rsidRDefault="00184B9D" w:rsidP="001736FB">
      <w:pPr>
        <w:pStyle w:val="BodyText"/>
        <w:spacing w:before="47" w:line="276" w:lineRule="auto"/>
        <w:rPr>
          <w:color w:val="0093D7"/>
        </w:rPr>
      </w:pPr>
    </w:p>
    <w:p w14:paraId="398E8265" w14:textId="77777777" w:rsidR="00184B9D" w:rsidRDefault="00184B9D" w:rsidP="00184B9D">
      <w:pPr>
        <w:pStyle w:val="BodyText"/>
        <w:spacing w:before="87" w:line="276" w:lineRule="auto"/>
        <w:ind w:right="650"/>
      </w:pPr>
      <w:r>
        <w:rPr>
          <w:color w:val="0093D7"/>
        </w:rPr>
        <w:t>For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reference,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list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of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recyclers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by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location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and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by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vinyl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product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supported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can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be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found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at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this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 xml:space="preserve">link: </w:t>
      </w:r>
      <w:hyperlink r:id="rId15">
        <w:r>
          <w:rPr>
            <w:color w:val="205E9E"/>
            <w:spacing w:val="-2"/>
            <w:u w:val="single" w:color="205E9E"/>
          </w:rPr>
          <w:t>https://www.vinylinfo.org/recycling-directory/</w:t>
        </w:r>
        <w:r>
          <w:rPr>
            <w:color w:val="205E9E"/>
            <w:spacing w:val="40"/>
            <w:u w:val="single" w:color="205E9E"/>
          </w:rPr>
          <w:t xml:space="preserve"> </w:t>
        </w:r>
      </w:hyperlink>
    </w:p>
    <w:p w14:paraId="5A5480C0" w14:textId="519BAB97" w:rsidR="00184B9D" w:rsidRDefault="00184B9D" w:rsidP="001736FB">
      <w:pPr>
        <w:pStyle w:val="BodyText"/>
        <w:spacing w:before="47" w:line="276" w:lineRule="auto"/>
        <w:sectPr w:rsidR="00184B9D">
          <w:pgSz w:w="12240" w:h="15840"/>
          <w:pgMar w:top="580" w:right="720" w:bottom="2200" w:left="720" w:header="0" w:footer="2005" w:gutter="0"/>
          <w:cols w:space="720"/>
        </w:sectPr>
      </w:pPr>
    </w:p>
    <w:p w14:paraId="774163AD" w14:textId="77777777" w:rsidR="007C333A" w:rsidRDefault="00000000">
      <w:pPr>
        <w:pStyle w:val="Heading3"/>
        <w:spacing w:before="292"/>
      </w:pPr>
      <w:r>
        <w:rPr>
          <w:color w:val="231F20"/>
          <w:spacing w:val="-2"/>
        </w:rPr>
        <w:lastRenderedPageBreak/>
        <w:t>Typical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Technical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Sections</w:t>
      </w:r>
    </w:p>
    <w:p w14:paraId="2299EA59" w14:textId="77777777" w:rsidR="007C333A" w:rsidRDefault="00000000">
      <w:pPr>
        <w:pStyle w:val="BodyText"/>
        <w:spacing w:before="392" w:line="276" w:lineRule="auto"/>
        <w:ind w:right="315"/>
      </w:pPr>
      <w:r>
        <w:rPr>
          <w:color w:val="0093D7"/>
        </w:rPr>
        <w:t>Typical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technical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sections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where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+Vantage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Vinyl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specification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verbiage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may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be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applicable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(for</w:t>
      </w:r>
      <w:r>
        <w:rPr>
          <w:color w:val="0093D7"/>
          <w:spacing w:val="-7"/>
        </w:rPr>
        <w:t xml:space="preserve"> </w:t>
      </w:r>
      <w:proofErr w:type="gramStart"/>
      <w:r>
        <w:rPr>
          <w:color w:val="0093D7"/>
        </w:rPr>
        <w:t>end product</w:t>
      </w:r>
      <w:proofErr w:type="gramEnd"/>
      <w:r>
        <w:rPr>
          <w:color w:val="0093D7"/>
        </w:rPr>
        <w:t xml:space="preserve"> or vinyl supplier) include:</w:t>
      </w:r>
    </w:p>
    <w:p w14:paraId="05C00D9C" w14:textId="77777777" w:rsidR="007C333A" w:rsidRDefault="007C333A">
      <w:pPr>
        <w:pStyle w:val="BodyText"/>
        <w:spacing w:before="6"/>
        <w:rPr>
          <w:sz w:val="12"/>
        </w:rPr>
      </w:pPr>
    </w:p>
    <w:p w14:paraId="33D6D2C5" w14:textId="77777777" w:rsidR="007C333A" w:rsidRDefault="007C333A">
      <w:pPr>
        <w:pStyle w:val="BodyText"/>
        <w:rPr>
          <w:sz w:val="12"/>
        </w:rPr>
        <w:sectPr w:rsidR="007C333A">
          <w:pgSz w:w="12240" w:h="15840"/>
          <w:pgMar w:top="580" w:right="720" w:bottom="2200" w:left="720" w:header="0" w:footer="2005" w:gutter="0"/>
          <w:cols w:space="720"/>
        </w:sectPr>
      </w:pPr>
    </w:p>
    <w:p w14:paraId="536092C7" w14:textId="77777777" w:rsidR="007C333A" w:rsidRDefault="00000000">
      <w:pPr>
        <w:pStyle w:val="Heading5"/>
        <w:spacing w:before="101"/>
      </w:pPr>
      <w:r>
        <w:rPr>
          <w:color w:val="0093D7"/>
        </w:rPr>
        <w:t>Division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06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Wood,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Plastics,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and</w:t>
      </w:r>
      <w:r>
        <w:rPr>
          <w:color w:val="0093D7"/>
          <w:spacing w:val="-2"/>
        </w:rPr>
        <w:t xml:space="preserve"> Composites</w:t>
      </w:r>
    </w:p>
    <w:p w14:paraId="3AEBB383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06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51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13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Plastic</w:t>
      </w:r>
      <w:r>
        <w:rPr>
          <w:color w:val="0093D7"/>
          <w:spacing w:val="-2"/>
        </w:rPr>
        <w:t xml:space="preserve"> Lumber</w:t>
      </w:r>
    </w:p>
    <w:p w14:paraId="7F526C8C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06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53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00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Plastic</w:t>
      </w:r>
      <w:r>
        <w:rPr>
          <w:color w:val="0093D7"/>
          <w:spacing w:val="-2"/>
        </w:rPr>
        <w:t xml:space="preserve"> Decking</w:t>
      </w:r>
    </w:p>
    <w:p w14:paraId="181B2D66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06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63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00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Plastic</w:t>
      </w:r>
      <w:r>
        <w:rPr>
          <w:color w:val="0093D7"/>
          <w:spacing w:val="-2"/>
        </w:rPr>
        <w:t xml:space="preserve"> Railings</w:t>
      </w:r>
    </w:p>
    <w:p w14:paraId="65A96351" w14:textId="77777777" w:rsidR="007C333A" w:rsidRDefault="00000000">
      <w:pPr>
        <w:pStyle w:val="Heading5"/>
        <w:spacing w:before="310" w:line="232" w:lineRule="auto"/>
      </w:pPr>
      <w:r>
        <w:rPr>
          <w:color w:val="0093D7"/>
        </w:rPr>
        <w:t>Division</w:t>
      </w:r>
      <w:r>
        <w:rPr>
          <w:color w:val="0093D7"/>
          <w:spacing w:val="-8"/>
        </w:rPr>
        <w:t xml:space="preserve"> </w:t>
      </w:r>
      <w:r>
        <w:rPr>
          <w:color w:val="0093D7"/>
        </w:rPr>
        <w:t>07</w:t>
      </w:r>
      <w:r>
        <w:rPr>
          <w:color w:val="0093D7"/>
          <w:spacing w:val="-8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8"/>
        </w:rPr>
        <w:t xml:space="preserve"> </w:t>
      </w:r>
      <w:r>
        <w:rPr>
          <w:color w:val="0093D7"/>
        </w:rPr>
        <w:t>Thermal</w:t>
      </w:r>
      <w:r>
        <w:rPr>
          <w:color w:val="0093D7"/>
          <w:spacing w:val="-8"/>
        </w:rPr>
        <w:t xml:space="preserve"> </w:t>
      </w:r>
      <w:r>
        <w:rPr>
          <w:color w:val="0093D7"/>
        </w:rPr>
        <w:t>and</w:t>
      </w:r>
      <w:r>
        <w:rPr>
          <w:color w:val="0093D7"/>
          <w:spacing w:val="-8"/>
        </w:rPr>
        <w:t xml:space="preserve"> </w:t>
      </w:r>
      <w:r>
        <w:rPr>
          <w:color w:val="0093D7"/>
        </w:rPr>
        <w:t xml:space="preserve">Moisture </w:t>
      </w:r>
      <w:r>
        <w:rPr>
          <w:color w:val="0093D7"/>
          <w:spacing w:val="-2"/>
        </w:rPr>
        <w:t>Protection</w:t>
      </w:r>
    </w:p>
    <w:p w14:paraId="2E53FC49" w14:textId="77777777" w:rsidR="007C333A" w:rsidRDefault="00000000">
      <w:pPr>
        <w:pStyle w:val="BodyText"/>
        <w:spacing w:before="1" w:line="312" w:lineRule="exact"/>
      </w:pPr>
      <w:r>
        <w:rPr>
          <w:color w:val="0093D7"/>
        </w:rPr>
        <w:t>07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13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54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Thermoplastic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Sheet</w:t>
      </w:r>
      <w:r>
        <w:rPr>
          <w:color w:val="0093D7"/>
          <w:spacing w:val="-4"/>
        </w:rPr>
        <w:t xml:space="preserve"> </w:t>
      </w:r>
      <w:r>
        <w:rPr>
          <w:color w:val="0093D7"/>
          <w:spacing w:val="-2"/>
        </w:rPr>
        <w:t>Waterproofing</w:t>
      </w:r>
    </w:p>
    <w:p w14:paraId="67023889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07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27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19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Plastic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Sheet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Air</w:t>
      </w:r>
      <w:r>
        <w:rPr>
          <w:color w:val="0093D7"/>
          <w:spacing w:val="-2"/>
        </w:rPr>
        <w:t xml:space="preserve"> Barriers</w:t>
      </w:r>
    </w:p>
    <w:p w14:paraId="5B3FCC90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07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31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53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Plastic</w:t>
      </w:r>
      <w:r>
        <w:rPr>
          <w:color w:val="0093D7"/>
          <w:spacing w:val="-2"/>
        </w:rPr>
        <w:t xml:space="preserve"> Shakes</w:t>
      </w:r>
    </w:p>
    <w:p w14:paraId="3997A6A0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07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32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26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Plastic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Roof</w:t>
      </w:r>
      <w:r>
        <w:rPr>
          <w:color w:val="0093D7"/>
          <w:spacing w:val="-3"/>
        </w:rPr>
        <w:t xml:space="preserve"> </w:t>
      </w:r>
      <w:r>
        <w:rPr>
          <w:color w:val="0093D7"/>
          <w:spacing w:val="-2"/>
        </w:rPr>
        <w:t>Tiles</w:t>
      </w:r>
    </w:p>
    <w:p w14:paraId="09E01AB3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07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41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33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Plastic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Roof</w:t>
      </w:r>
      <w:r>
        <w:rPr>
          <w:color w:val="0093D7"/>
          <w:spacing w:val="-3"/>
        </w:rPr>
        <w:t xml:space="preserve"> </w:t>
      </w:r>
      <w:r>
        <w:rPr>
          <w:color w:val="0093D7"/>
          <w:spacing w:val="-2"/>
        </w:rPr>
        <w:t>Panels</w:t>
      </w:r>
    </w:p>
    <w:p w14:paraId="756CFEF2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07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42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33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Plastic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Wall</w:t>
      </w:r>
      <w:r>
        <w:rPr>
          <w:color w:val="0093D7"/>
          <w:spacing w:val="-4"/>
        </w:rPr>
        <w:t xml:space="preserve"> </w:t>
      </w:r>
      <w:r>
        <w:rPr>
          <w:color w:val="0093D7"/>
          <w:spacing w:val="-2"/>
        </w:rPr>
        <w:t>Panels</w:t>
      </w:r>
    </w:p>
    <w:p w14:paraId="717D7369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07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46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33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Plastic</w:t>
      </w:r>
      <w:r>
        <w:rPr>
          <w:color w:val="0093D7"/>
          <w:spacing w:val="-2"/>
        </w:rPr>
        <w:t xml:space="preserve"> Siding</w:t>
      </w:r>
    </w:p>
    <w:p w14:paraId="74C179C1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07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 xml:space="preserve">54 19 - Polyvinyl-Chloride </w:t>
      </w:r>
      <w:r>
        <w:rPr>
          <w:color w:val="0093D7"/>
          <w:spacing w:val="-2"/>
        </w:rPr>
        <w:t>Roofing</w:t>
      </w:r>
    </w:p>
    <w:p w14:paraId="3D68CFA2" w14:textId="77777777" w:rsidR="007C333A" w:rsidRDefault="00000000">
      <w:pPr>
        <w:pStyle w:val="Heading5"/>
      </w:pPr>
      <w:r>
        <w:rPr>
          <w:color w:val="0093D7"/>
        </w:rPr>
        <w:t xml:space="preserve">Division 08 - </w:t>
      </w:r>
      <w:r>
        <w:rPr>
          <w:color w:val="0093D7"/>
          <w:spacing w:val="-2"/>
        </w:rPr>
        <w:t>Openings</w:t>
      </w:r>
    </w:p>
    <w:p w14:paraId="78F250B1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08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53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13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Vinyl</w:t>
      </w:r>
      <w:r>
        <w:rPr>
          <w:color w:val="0093D7"/>
          <w:spacing w:val="-1"/>
        </w:rPr>
        <w:t xml:space="preserve"> </w:t>
      </w:r>
      <w:r>
        <w:rPr>
          <w:color w:val="0093D7"/>
          <w:spacing w:val="-2"/>
        </w:rPr>
        <w:t>Windows</w:t>
      </w:r>
    </w:p>
    <w:p w14:paraId="030E8426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 xml:space="preserve">08 87 00 - Glazing Surface </w:t>
      </w:r>
      <w:r>
        <w:rPr>
          <w:color w:val="0093D7"/>
          <w:spacing w:val="-4"/>
        </w:rPr>
        <w:t>Films</w:t>
      </w:r>
    </w:p>
    <w:p w14:paraId="5EF0645E" w14:textId="77777777" w:rsidR="007C333A" w:rsidRDefault="00000000">
      <w:pPr>
        <w:pStyle w:val="Heading5"/>
        <w:spacing w:before="303"/>
      </w:pPr>
      <w:r>
        <w:rPr>
          <w:color w:val="0093D7"/>
        </w:rPr>
        <w:t xml:space="preserve">Division 09 - </w:t>
      </w:r>
      <w:r>
        <w:rPr>
          <w:color w:val="0093D7"/>
          <w:spacing w:val="-2"/>
        </w:rPr>
        <w:t>Finishes</w:t>
      </w:r>
    </w:p>
    <w:p w14:paraId="47475DB1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09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 xml:space="preserve">65 13 - Resilient Base and </w:t>
      </w:r>
      <w:r>
        <w:rPr>
          <w:color w:val="0093D7"/>
          <w:spacing w:val="-2"/>
        </w:rPr>
        <w:t>Accessories</w:t>
      </w:r>
    </w:p>
    <w:p w14:paraId="17E21D3B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 xml:space="preserve">09 65 16 - Resilient Sheet </w:t>
      </w:r>
      <w:r>
        <w:rPr>
          <w:color w:val="0093D7"/>
          <w:spacing w:val="-2"/>
        </w:rPr>
        <w:t>Flooring</w:t>
      </w:r>
    </w:p>
    <w:p w14:paraId="58881050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09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65 19 - Resilient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 xml:space="preserve">Tile and Plank </w:t>
      </w:r>
      <w:r>
        <w:rPr>
          <w:color w:val="0093D7"/>
          <w:spacing w:val="-2"/>
        </w:rPr>
        <w:t>Flooring</w:t>
      </w:r>
    </w:p>
    <w:p w14:paraId="76E6A985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09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 xml:space="preserve">65 36 - Static-Control Resilient </w:t>
      </w:r>
      <w:r>
        <w:rPr>
          <w:color w:val="0093D7"/>
          <w:spacing w:val="-2"/>
        </w:rPr>
        <w:t>Flooring</w:t>
      </w:r>
    </w:p>
    <w:p w14:paraId="0A025911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 xml:space="preserve">09 65 66 - Resilient Athletic </w:t>
      </w:r>
      <w:r>
        <w:rPr>
          <w:color w:val="0093D7"/>
          <w:spacing w:val="-2"/>
        </w:rPr>
        <w:t>Flooring</w:t>
      </w:r>
    </w:p>
    <w:p w14:paraId="171F9D7F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 xml:space="preserve">09 67 23 - Resinous </w:t>
      </w:r>
      <w:r>
        <w:rPr>
          <w:color w:val="0093D7"/>
          <w:spacing w:val="-2"/>
        </w:rPr>
        <w:t>Flooring</w:t>
      </w:r>
    </w:p>
    <w:p w14:paraId="32E9CD15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09</w:t>
      </w:r>
      <w:r>
        <w:rPr>
          <w:color w:val="0093D7"/>
          <w:spacing w:val="-8"/>
        </w:rPr>
        <w:t xml:space="preserve"> </w:t>
      </w:r>
      <w:r>
        <w:rPr>
          <w:color w:val="0093D7"/>
        </w:rPr>
        <w:t>77</w:t>
      </w:r>
      <w:r>
        <w:rPr>
          <w:color w:val="0093D7"/>
          <w:spacing w:val="-8"/>
        </w:rPr>
        <w:t xml:space="preserve"> </w:t>
      </w:r>
      <w:r>
        <w:rPr>
          <w:color w:val="0093D7"/>
        </w:rPr>
        <w:t>13</w:t>
      </w:r>
      <w:r>
        <w:rPr>
          <w:color w:val="0093D7"/>
          <w:spacing w:val="-8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8"/>
        </w:rPr>
        <w:t xml:space="preserve"> </w:t>
      </w:r>
      <w:r>
        <w:rPr>
          <w:color w:val="0093D7"/>
        </w:rPr>
        <w:t>Stretched-Fabric</w:t>
      </w:r>
      <w:r>
        <w:rPr>
          <w:color w:val="0093D7"/>
          <w:spacing w:val="-8"/>
        </w:rPr>
        <w:t xml:space="preserve"> </w:t>
      </w:r>
      <w:r>
        <w:rPr>
          <w:color w:val="0093D7"/>
        </w:rPr>
        <w:t>Wall</w:t>
      </w:r>
      <w:r>
        <w:rPr>
          <w:color w:val="0093D7"/>
          <w:spacing w:val="-7"/>
        </w:rPr>
        <w:t xml:space="preserve"> </w:t>
      </w:r>
      <w:r>
        <w:rPr>
          <w:color w:val="0093D7"/>
          <w:spacing w:val="-2"/>
        </w:rPr>
        <w:t>Systems</w:t>
      </w:r>
    </w:p>
    <w:p w14:paraId="4E6D5E18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09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72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00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Wall</w:t>
      </w:r>
      <w:r>
        <w:rPr>
          <w:color w:val="0093D7"/>
          <w:spacing w:val="-2"/>
        </w:rPr>
        <w:t xml:space="preserve"> Coverings</w:t>
      </w:r>
    </w:p>
    <w:p w14:paraId="54BF92CA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09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84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33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Sound-Absorbing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Wall</w:t>
      </w:r>
      <w:r>
        <w:rPr>
          <w:color w:val="0093D7"/>
          <w:spacing w:val="-1"/>
        </w:rPr>
        <w:t xml:space="preserve"> </w:t>
      </w:r>
      <w:r>
        <w:rPr>
          <w:color w:val="0093D7"/>
          <w:spacing w:val="-2"/>
        </w:rPr>
        <w:t>Units</w:t>
      </w:r>
    </w:p>
    <w:p w14:paraId="546F2194" w14:textId="77777777" w:rsidR="007C333A" w:rsidRDefault="00000000">
      <w:pPr>
        <w:pStyle w:val="BodyText"/>
        <w:spacing w:before="109" w:line="312" w:lineRule="exact"/>
      </w:pPr>
      <w:r>
        <w:rPr>
          <w:i w:val="0"/>
        </w:rPr>
        <w:br w:type="column"/>
      </w:r>
      <w:r>
        <w:rPr>
          <w:color w:val="0093D7"/>
        </w:rPr>
        <w:t xml:space="preserve">09 84 36 - Sound-Absorbing Ceiling </w:t>
      </w:r>
      <w:r>
        <w:rPr>
          <w:color w:val="0093D7"/>
          <w:spacing w:val="-2"/>
        </w:rPr>
        <w:t>Units</w:t>
      </w:r>
    </w:p>
    <w:p w14:paraId="46680E92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09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91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13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Exterior</w:t>
      </w:r>
      <w:r>
        <w:rPr>
          <w:color w:val="0093D7"/>
          <w:spacing w:val="-2"/>
        </w:rPr>
        <w:t xml:space="preserve"> Painting</w:t>
      </w:r>
    </w:p>
    <w:p w14:paraId="2103CEC8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09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91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23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Interior</w:t>
      </w:r>
      <w:r>
        <w:rPr>
          <w:color w:val="0093D7"/>
          <w:spacing w:val="-3"/>
        </w:rPr>
        <w:t xml:space="preserve"> </w:t>
      </w:r>
      <w:r>
        <w:rPr>
          <w:color w:val="0093D7"/>
          <w:spacing w:val="-2"/>
        </w:rPr>
        <w:t>Painting</w:t>
      </w:r>
    </w:p>
    <w:p w14:paraId="2A209D08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09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94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19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Multicolor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Interior</w:t>
      </w:r>
      <w:r>
        <w:rPr>
          <w:color w:val="0093D7"/>
          <w:spacing w:val="-4"/>
        </w:rPr>
        <w:t xml:space="preserve"> </w:t>
      </w:r>
      <w:r>
        <w:rPr>
          <w:color w:val="0093D7"/>
          <w:spacing w:val="-2"/>
        </w:rPr>
        <w:t>Finishing</w:t>
      </w:r>
    </w:p>
    <w:p w14:paraId="40351599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09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96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00 -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 xml:space="preserve">High-Performance </w:t>
      </w:r>
      <w:r>
        <w:rPr>
          <w:color w:val="0093D7"/>
          <w:spacing w:val="-2"/>
        </w:rPr>
        <w:t>Coatings</w:t>
      </w:r>
    </w:p>
    <w:p w14:paraId="4F8A5251" w14:textId="77777777" w:rsidR="007C333A" w:rsidRDefault="00000000">
      <w:pPr>
        <w:pStyle w:val="Heading5"/>
        <w:spacing w:before="303"/>
      </w:pPr>
      <w:r>
        <w:rPr>
          <w:color w:val="0093D7"/>
        </w:rPr>
        <w:t xml:space="preserve">Division 10 - </w:t>
      </w:r>
      <w:r>
        <w:rPr>
          <w:color w:val="0093D7"/>
          <w:spacing w:val="-2"/>
        </w:rPr>
        <w:t>Specialties</w:t>
      </w:r>
    </w:p>
    <w:p w14:paraId="0884CF10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10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14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23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Panel</w:t>
      </w:r>
      <w:r>
        <w:rPr>
          <w:color w:val="0093D7"/>
          <w:spacing w:val="-1"/>
        </w:rPr>
        <w:t xml:space="preserve"> </w:t>
      </w:r>
      <w:r>
        <w:rPr>
          <w:color w:val="0093D7"/>
          <w:spacing w:val="-2"/>
        </w:rPr>
        <w:t>Signage</w:t>
      </w:r>
    </w:p>
    <w:p w14:paraId="6A083FEC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10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14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23.16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Room-Identification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Panel</w:t>
      </w:r>
      <w:r>
        <w:rPr>
          <w:color w:val="0093D7"/>
          <w:spacing w:val="-4"/>
        </w:rPr>
        <w:t xml:space="preserve"> </w:t>
      </w:r>
      <w:r>
        <w:rPr>
          <w:color w:val="0093D7"/>
          <w:spacing w:val="-2"/>
        </w:rPr>
        <w:t>Signage</w:t>
      </w:r>
    </w:p>
    <w:p w14:paraId="598939E4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 xml:space="preserve">10 14 29 - Modular </w:t>
      </w:r>
      <w:r>
        <w:rPr>
          <w:color w:val="0093D7"/>
          <w:spacing w:val="-2"/>
        </w:rPr>
        <w:t>Signage</w:t>
      </w:r>
    </w:p>
    <w:p w14:paraId="007ED505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10 21 23 -</w:t>
      </w:r>
      <w:r>
        <w:rPr>
          <w:color w:val="0093D7"/>
          <w:spacing w:val="1"/>
        </w:rPr>
        <w:t xml:space="preserve"> </w:t>
      </w:r>
      <w:r>
        <w:rPr>
          <w:color w:val="0093D7"/>
        </w:rPr>
        <w:t>Cubicle Curtains and</w:t>
      </w:r>
      <w:r>
        <w:rPr>
          <w:color w:val="0093D7"/>
          <w:spacing w:val="1"/>
        </w:rPr>
        <w:t xml:space="preserve"> </w:t>
      </w:r>
      <w:r>
        <w:rPr>
          <w:color w:val="0093D7"/>
          <w:spacing w:val="-2"/>
        </w:rPr>
        <w:t>Track</w:t>
      </w:r>
    </w:p>
    <w:p w14:paraId="1CBED797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10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22 19</w:t>
      </w:r>
      <w:r>
        <w:rPr>
          <w:color w:val="0093D7"/>
          <w:spacing w:val="1"/>
        </w:rPr>
        <w:t xml:space="preserve"> </w:t>
      </w:r>
      <w:r>
        <w:rPr>
          <w:color w:val="0093D7"/>
        </w:rPr>
        <w:t>- Demountable</w:t>
      </w:r>
      <w:r>
        <w:rPr>
          <w:color w:val="0093D7"/>
          <w:spacing w:val="1"/>
        </w:rPr>
        <w:t xml:space="preserve"> </w:t>
      </w:r>
      <w:r>
        <w:rPr>
          <w:color w:val="0093D7"/>
          <w:spacing w:val="-2"/>
        </w:rPr>
        <w:t>Partitions</w:t>
      </w:r>
    </w:p>
    <w:p w14:paraId="60618D3A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10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22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39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Folding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Panel</w:t>
      </w:r>
      <w:r>
        <w:rPr>
          <w:color w:val="0093D7"/>
          <w:spacing w:val="-2"/>
        </w:rPr>
        <w:t xml:space="preserve"> Partitions</w:t>
      </w:r>
    </w:p>
    <w:p w14:paraId="1973D974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10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26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00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Wall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and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Door</w:t>
      </w:r>
      <w:r>
        <w:rPr>
          <w:color w:val="0093D7"/>
          <w:spacing w:val="-3"/>
        </w:rPr>
        <w:t xml:space="preserve"> </w:t>
      </w:r>
      <w:r>
        <w:rPr>
          <w:color w:val="0093D7"/>
          <w:spacing w:val="-2"/>
        </w:rPr>
        <w:t>Protection</w:t>
      </w:r>
    </w:p>
    <w:p w14:paraId="0C69FE2D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10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28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00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Toilet,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Bath,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and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Laundry</w:t>
      </w:r>
      <w:r>
        <w:rPr>
          <w:color w:val="0093D7"/>
          <w:spacing w:val="-4"/>
        </w:rPr>
        <w:t xml:space="preserve"> </w:t>
      </w:r>
      <w:r>
        <w:rPr>
          <w:color w:val="0093D7"/>
          <w:spacing w:val="-2"/>
        </w:rPr>
        <w:t>Accessories</w:t>
      </w:r>
    </w:p>
    <w:p w14:paraId="5948BF51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10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56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26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Mobile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Storage</w:t>
      </w:r>
      <w:r>
        <w:rPr>
          <w:color w:val="0093D7"/>
          <w:spacing w:val="-3"/>
        </w:rPr>
        <w:t xml:space="preserve"> </w:t>
      </w:r>
      <w:r>
        <w:rPr>
          <w:color w:val="0093D7"/>
          <w:spacing w:val="-2"/>
        </w:rPr>
        <w:t>Shelving</w:t>
      </w:r>
    </w:p>
    <w:p w14:paraId="56E05E64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 xml:space="preserve">10 73 13 - </w:t>
      </w:r>
      <w:r>
        <w:rPr>
          <w:color w:val="0093D7"/>
          <w:spacing w:val="-2"/>
        </w:rPr>
        <w:t>Awnings</w:t>
      </w:r>
    </w:p>
    <w:p w14:paraId="7892059B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10</w:t>
      </w:r>
      <w:r>
        <w:rPr>
          <w:color w:val="0093D7"/>
          <w:spacing w:val="-8"/>
        </w:rPr>
        <w:t xml:space="preserve"> </w:t>
      </w:r>
      <w:r>
        <w:rPr>
          <w:color w:val="0093D7"/>
        </w:rPr>
        <w:t>73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43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Transportation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Stop</w:t>
      </w:r>
      <w:r>
        <w:rPr>
          <w:color w:val="0093D7"/>
          <w:spacing w:val="-5"/>
        </w:rPr>
        <w:t xml:space="preserve"> </w:t>
      </w:r>
      <w:r>
        <w:rPr>
          <w:color w:val="0093D7"/>
          <w:spacing w:val="-2"/>
        </w:rPr>
        <w:t>Shelters</w:t>
      </w:r>
    </w:p>
    <w:p w14:paraId="14EDFF00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10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 xml:space="preserve">75 16 - Ground-Set </w:t>
      </w:r>
      <w:r>
        <w:rPr>
          <w:color w:val="0093D7"/>
          <w:spacing w:val="-2"/>
        </w:rPr>
        <w:t>Flagpoles</w:t>
      </w:r>
    </w:p>
    <w:p w14:paraId="095C67DD" w14:textId="77777777" w:rsidR="007C333A" w:rsidRDefault="00000000">
      <w:pPr>
        <w:pStyle w:val="Heading5"/>
      </w:pPr>
      <w:r>
        <w:rPr>
          <w:color w:val="0093D7"/>
        </w:rPr>
        <w:t xml:space="preserve">Division 11 – </w:t>
      </w:r>
      <w:r>
        <w:rPr>
          <w:color w:val="0093D7"/>
          <w:spacing w:val="-2"/>
        </w:rPr>
        <w:t>Equipment</w:t>
      </w:r>
    </w:p>
    <w:p w14:paraId="390939FD" w14:textId="77777777" w:rsidR="007C333A" w:rsidRDefault="00000000">
      <w:pPr>
        <w:pStyle w:val="BodyText"/>
      </w:pPr>
      <w:r>
        <w:rPr>
          <w:color w:val="0093D7"/>
        </w:rPr>
        <w:t>Numerous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sections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mention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vinyl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or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PVC.</w:t>
      </w:r>
      <w:r>
        <w:rPr>
          <w:color w:val="0093D7"/>
          <w:spacing w:val="36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use of specifications in this Division is very project-specific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and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there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are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many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use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cases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to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consider.</w:t>
      </w:r>
    </w:p>
    <w:p w14:paraId="32027B4C" w14:textId="77777777" w:rsidR="007C333A" w:rsidRDefault="00000000">
      <w:pPr>
        <w:pStyle w:val="Heading5"/>
        <w:spacing w:before="301"/>
      </w:pPr>
      <w:r>
        <w:rPr>
          <w:color w:val="0093D7"/>
        </w:rPr>
        <w:t xml:space="preserve">Division 12 - </w:t>
      </w:r>
      <w:r>
        <w:rPr>
          <w:color w:val="0093D7"/>
          <w:spacing w:val="-2"/>
        </w:rPr>
        <w:t>Furnishings</w:t>
      </w:r>
    </w:p>
    <w:p w14:paraId="2440EB07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12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21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13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Horizontal</w:t>
      </w:r>
      <w:r>
        <w:rPr>
          <w:color w:val="0093D7"/>
          <w:spacing w:val="-5"/>
        </w:rPr>
        <w:t xml:space="preserve"> </w:t>
      </w:r>
      <w:r>
        <w:rPr>
          <w:color w:val="0093D7"/>
        </w:rPr>
        <w:t>Louver</w:t>
      </w:r>
      <w:r>
        <w:rPr>
          <w:color w:val="0093D7"/>
          <w:spacing w:val="-5"/>
        </w:rPr>
        <w:t xml:space="preserve"> </w:t>
      </w:r>
      <w:r>
        <w:rPr>
          <w:color w:val="0093D7"/>
          <w:spacing w:val="-2"/>
        </w:rPr>
        <w:t>Blinds</w:t>
      </w:r>
    </w:p>
    <w:p w14:paraId="69852BE7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12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21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16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Vertical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Louver</w:t>
      </w:r>
      <w:r>
        <w:rPr>
          <w:color w:val="0093D7"/>
          <w:spacing w:val="-2"/>
        </w:rPr>
        <w:t xml:space="preserve"> Blinds</w:t>
      </w:r>
    </w:p>
    <w:p w14:paraId="34F23E3F" w14:textId="77777777" w:rsidR="007C333A" w:rsidRDefault="00000000">
      <w:pPr>
        <w:pStyle w:val="BodyText"/>
        <w:spacing w:line="312" w:lineRule="exact"/>
      </w:pPr>
      <w:r>
        <w:rPr>
          <w:color w:val="0093D7"/>
        </w:rPr>
        <w:t>12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24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13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-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Roller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 xml:space="preserve">Window </w:t>
      </w:r>
      <w:r>
        <w:rPr>
          <w:color w:val="0093D7"/>
          <w:spacing w:val="-2"/>
        </w:rPr>
        <w:t>Shades</w:t>
      </w:r>
    </w:p>
    <w:p w14:paraId="4C4ABDFE" w14:textId="77777777" w:rsidR="007C333A" w:rsidRDefault="007C333A">
      <w:pPr>
        <w:pStyle w:val="BodyText"/>
        <w:spacing w:line="312" w:lineRule="exact"/>
        <w:sectPr w:rsidR="007C333A">
          <w:type w:val="continuous"/>
          <w:pgSz w:w="12240" w:h="15840"/>
          <w:pgMar w:top="560" w:right="720" w:bottom="280" w:left="720" w:header="0" w:footer="2005" w:gutter="0"/>
          <w:cols w:num="2" w:space="720" w:equalWidth="0">
            <w:col w:w="4949" w:space="766"/>
            <w:col w:w="5085"/>
          </w:cols>
        </w:sectPr>
      </w:pPr>
    </w:p>
    <w:p w14:paraId="6A67A192" w14:textId="77777777" w:rsidR="007C333A" w:rsidRDefault="00000000">
      <w:pPr>
        <w:pStyle w:val="BodyText"/>
        <w:spacing w:before="87"/>
      </w:pPr>
      <w:r>
        <w:rPr>
          <w:color w:val="0093D7"/>
          <w:spacing w:val="-2"/>
        </w:rPr>
        <w:lastRenderedPageBreak/>
        <w:t>Typical</w:t>
      </w:r>
      <w:r>
        <w:rPr>
          <w:color w:val="0093D7"/>
          <w:spacing w:val="3"/>
        </w:rPr>
        <w:t xml:space="preserve"> </w:t>
      </w:r>
      <w:r>
        <w:rPr>
          <w:color w:val="0093D7"/>
          <w:spacing w:val="-2"/>
        </w:rPr>
        <w:t>+Vantage</w:t>
      </w:r>
      <w:r>
        <w:rPr>
          <w:color w:val="0093D7"/>
          <w:spacing w:val="3"/>
        </w:rPr>
        <w:t xml:space="preserve"> </w:t>
      </w:r>
      <w:r>
        <w:rPr>
          <w:color w:val="0093D7"/>
          <w:spacing w:val="-2"/>
        </w:rPr>
        <w:t>Vinyl</w:t>
      </w:r>
      <w:r>
        <w:rPr>
          <w:color w:val="0093D7"/>
          <w:spacing w:val="3"/>
        </w:rPr>
        <w:t xml:space="preserve"> </w:t>
      </w:r>
      <w:r>
        <w:rPr>
          <w:color w:val="0093D7"/>
          <w:spacing w:val="-2"/>
        </w:rPr>
        <w:t>specification</w:t>
      </w:r>
      <w:r>
        <w:rPr>
          <w:color w:val="0093D7"/>
          <w:spacing w:val="4"/>
        </w:rPr>
        <w:t xml:space="preserve"> </w:t>
      </w:r>
      <w:r>
        <w:rPr>
          <w:color w:val="0093D7"/>
          <w:spacing w:val="-2"/>
        </w:rPr>
        <w:t>suggested</w:t>
      </w:r>
      <w:r>
        <w:rPr>
          <w:color w:val="0093D7"/>
          <w:spacing w:val="3"/>
        </w:rPr>
        <w:t xml:space="preserve"> </w:t>
      </w:r>
      <w:r>
        <w:rPr>
          <w:color w:val="0093D7"/>
          <w:spacing w:val="-2"/>
        </w:rPr>
        <w:t>verbiage</w:t>
      </w:r>
      <w:r>
        <w:rPr>
          <w:color w:val="0093D7"/>
          <w:spacing w:val="3"/>
        </w:rPr>
        <w:t xml:space="preserve"> </w:t>
      </w:r>
      <w:r>
        <w:rPr>
          <w:color w:val="0093D7"/>
          <w:spacing w:val="-2"/>
        </w:rPr>
        <w:t>for</w:t>
      </w:r>
      <w:r>
        <w:rPr>
          <w:color w:val="0093D7"/>
          <w:spacing w:val="4"/>
        </w:rPr>
        <w:t xml:space="preserve"> </w:t>
      </w:r>
      <w:r>
        <w:rPr>
          <w:color w:val="0093D7"/>
          <w:spacing w:val="-2"/>
        </w:rPr>
        <w:t>technical</w:t>
      </w:r>
      <w:r>
        <w:rPr>
          <w:color w:val="0093D7"/>
          <w:spacing w:val="3"/>
        </w:rPr>
        <w:t xml:space="preserve"> </w:t>
      </w:r>
      <w:r>
        <w:rPr>
          <w:color w:val="0093D7"/>
          <w:spacing w:val="-2"/>
        </w:rPr>
        <w:t>sections:</w:t>
      </w:r>
    </w:p>
    <w:p w14:paraId="24AE5840" w14:textId="77777777" w:rsidR="007C333A" w:rsidRDefault="007C333A">
      <w:pPr>
        <w:pStyle w:val="BodyText"/>
        <w:spacing w:before="94"/>
      </w:pPr>
    </w:p>
    <w:p w14:paraId="4F7C4C8A" w14:textId="77777777" w:rsidR="007C333A" w:rsidRDefault="00000000">
      <w:pPr>
        <w:pStyle w:val="BodyText"/>
      </w:pPr>
      <w:r>
        <w:rPr>
          <w:color w:val="0093D7"/>
        </w:rPr>
        <w:t>Part</w:t>
      </w:r>
      <w:r>
        <w:rPr>
          <w:color w:val="0093D7"/>
          <w:spacing w:val="-6"/>
        </w:rPr>
        <w:t xml:space="preserve"> </w:t>
      </w:r>
      <w:r>
        <w:rPr>
          <w:color w:val="0093D7"/>
        </w:rPr>
        <w:t>1,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“Summary”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Article: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integrate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following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in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items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listed</w:t>
      </w:r>
      <w:r>
        <w:rPr>
          <w:color w:val="0093D7"/>
          <w:spacing w:val="-4"/>
        </w:rPr>
        <w:t xml:space="preserve"> </w:t>
      </w:r>
      <w:r>
        <w:rPr>
          <w:color w:val="0093D7"/>
        </w:rPr>
        <w:t>under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“Section</w:t>
      </w:r>
      <w:r>
        <w:rPr>
          <w:color w:val="0093D7"/>
          <w:spacing w:val="-4"/>
        </w:rPr>
        <w:t xml:space="preserve"> </w:t>
      </w:r>
      <w:r>
        <w:rPr>
          <w:color w:val="0093D7"/>
          <w:spacing w:val="-2"/>
        </w:rPr>
        <w:t>Includes:”</w:t>
      </w:r>
    </w:p>
    <w:p w14:paraId="6E913A4C" w14:textId="77777777" w:rsidR="007C333A" w:rsidRDefault="007C333A">
      <w:pPr>
        <w:pStyle w:val="BodyText"/>
        <w:spacing w:before="95"/>
      </w:pPr>
    </w:p>
    <w:p w14:paraId="54767297" w14:textId="77777777" w:rsidR="007C333A" w:rsidRDefault="00000000">
      <w:pPr>
        <w:spacing w:line="276" w:lineRule="auto"/>
        <w:ind w:left="1439" w:right="773" w:hanging="360"/>
        <w:rPr>
          <w:sz w:val="26"/>
        </w:rPr>
      </w:pPr>
      <w:r>
        <w:rPr>
          <w:color w:val="231F20"/>
          <w:sz w:val="26"/>
        </w:rPr>
        <w:t>1.</w:t>
      </w:r>
      <w:r>
        <w:rPr>
          <w:color w:val="231F20"/>
          <w:spacing w:val="80"/>
          <w:sz w:val="26"/>
        </w:rPr>
        <w:t xml:space="preserve"> </w:t>
      </w:r>
      <w:r>
        <w:rPr>
          <w:color w:val="231F20"/>
          <w:sz w:val="26"/>
        </w:rPr>
        <w:t>Vinyl-containing products and components in this Section shall be from companies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that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are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+Vantage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Vinyl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verified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following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Level: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[Verified] [Silver] [Gold].</w:t>
      </w:r>
    </w:p>
    <w:p w14:paraId="5F16E3CB" w14:textId="77777777" w:rsidR="007C333A" w:rsidRDefault="007C333A">
      <w:pPr>
        <w:pStyle w:val="BodyText"/>
        <w:spacing w:before="49"/>
        <w:rPr>
          <w:i w:val="0"/>
        </w:rPr>
      </w:pPr>
    </w:p>
    <w:p w14:paraId="0C2DD3E4" w14:textId="77777777" w:rsidR="007C333A" w:rsidRDefault="00000000">
      <w:pPr>
        <w:pStyle w:val="BodyText"/>
      </w:pPr>
      <w:r>
        <w:rPr>
          <w:color w:val="0093D7"/>
        </w:rPr>
        <w:t>Part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1,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“Informational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Submittals”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Article,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under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Product</w:t>
      </w:r>
      <w:r>
        <w:rPr>
          <w:color w:val="0093D7"/>
          <w:spacing w:val="-8"/>
        </w:rPr>
        <w:t xml:space="preserve"> </w:t>
      </w:r>
      <w:r>
        <w:rPr>
          <w:color w:val="0093D7"/>
        </w:rPr>
        <w:t>Certificates;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integrate</w:t>
      </w:r>
      <w:r>
        <w:rPr>
          <w:color w:val="0093D7"/>
          <w:spacing w:val="-7"/>
        </w:rPr>
        <w:t xml:space="preserve"> </w:t>
      </w:r>
      <w:r>
        <w:rPr>
          <w:color w:val="0093D7"/>
        </w:rPr>
        <w:t>the</w:t>
      </w:r>
      <w:r>
        <w:rPr>
          <w:color w:val="0093D7"/>
          <w:spacing w:val="-7"/>
        </w:rPr>
        <w:t xml:space="preserve"> </w:t>
      </w:r>
      <w:r>
        <w:rPr>
          <w:color w:val="0093D7"/>
          <w:spacing w:val="-2"/>
        </w:rPr>
        <w:t>following:</w:t>
      </w:r>
    </w:p>
    <w:p w14:paraId="55268FF1" w14:textId="77777777" w:rsidR="007C333A" w:rsidRDefault="007C333A">
      <w:pPr>
        <w:pStyle w:val="BodyText"/>
        <w:spacing w:before="95"/>
      </w:pPr>
    </w:p>
    <w:p w14:paraId="436D00A5" w14:textId="77777777" w:rsidR="007C333A" w:rsidRDefault="00000000">
      <w:pPr>
        <w:spacing w:line="276" w:lineRule="auto"/>
        <w:ind w:left="1439" w:right="720" w:hanging="360"/>
        <w:rPr>
          <w:sz w:val="26"/>
        </w:rPr>
      </w:pPr>
      <w:r>
        <w:rPr>
          <w:color w:val="231F20"/>
          <w:sz w:val="26"/>
        </w:rPr>
        <w:t>1.</w:t>
      </w:r>
      <w:r>
        <w:rPr>
          <w:color w:val="231F20"/>
          <w:spacing w:val="80"/>
          <w:sz w:val="26"/>
        </w:rPr>
        <w:t xml:space="preserve"> </w:t>
      </w:r>
      <w:r>
        <w:rPr>
          <w:color w:val="231F20"/>
          <w:sz w:val="26"/>
        </w:rPr>
        <w:t xml:space="preserve">Product Certificates: as issued by </w:t>
      </w:r>
      <w:proofErr w:type="spellStart"/>
      <w:r>
        <w:rPr>
          <w:color w:val="231F20"/>
          <w:sz w:val="26"/>
        </w:rPr>
        <w:t>GreenCircle</w:t>
      </w:r>
      <w:proofErr w:type="spellEnd"/>
      <w:r>
        <w:rPr>
          <w:color w:val="231F20"/>
          <w:sz w:val="26"/>
        </w:rPr>
        <w:t xml:space="preserve"> Certified, LLC; for each type of vinyl-containing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product,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demonstrating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that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products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are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from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companies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that are +Vantage Vinyl verified.</w:t>
      </w:r>
    </w:p>
    <w:p w14:paraId="47BE8997" w14:textId="77777777" w:rsidR="007C333A" w:rsidRDefault="007C333A">
      <w:pPr>
        <w:pStyle w:val="BodyText"/>
        <w:spacing w:before="49"/>
        <w:rPr>
          <w:i w:val="0"/>
        </w:rPr>
      </w:pPr>
    </w:p>
    <w:p w14:paraId="73B142EA" w14:textId="77777777" w:rsidR="007C333A" w:rsidRDefault="00000000">
      <w:pPr>
        <w:pStyle w:val="BodyText"/>
        <w:spacing w:line="276" w:lineRule="auto"/>
      </w:pPr>
      <w:r>
        <w:rPr>
          <w:color w:val="0093D7"/>
        </w:rPr>
        <w:t>The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following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is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not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mandatory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by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+Vantage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Vinyl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but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may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be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included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if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Basis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of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Design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products</w:t>
      </w:r>
      <w:r>
        <w:rPr>
          <w:color w:val="0093D7"/>
          <w:spacing w:val="-3"/>
        </w:rPr>
        <w:t xml:space="preserve"> </w:t>
      </w:r>
      <w:r>
        <w:rPr>
          <w:color w:val="0093D7"/>
        </w:rPr>
        <w:t>do provide Open Disclosure.</w:t>
      </w:r>
    </w:p>
    <w:p w14:paraId="7260FBC6" w14:textId="77777777" w:rsidR="007C333A" w:rsidRDefault="007C333A">
      <w:pPr>
        <w:pStyle w:val="BodyText"/>
        <w:spacing w:before="48"/>
      </w:pPr>
    </w:p>
    <w:p w14:paraId="0DA7C302" w14:textId="77777777" w:rsidR="007C333A" w:rsidRDefault="00000000">
      <w:pPr>
        <w:spacing w:line="276" w:lineRule="auto"/>
        <w:ind w:left="1439" w:right="650" w:hanging="360"/>
        <w:rPr>
          <w:sz w:val="26"/>
        </w:rPr>
      </w:pPr>
      <w:r>
        <w:rPr>
          <w:color w:val="231F20"/>
          <w:sz w:val="26"/>
        </w:rPr>
        <w:t>1.</w:t>
      </w:r>
      <w:r>
        <w:rPr>
          <w:color w:val="231F20"/>
          <w:spacing w:val="80"/>
          <w:sz w:val="26"/>
        </w:rPr>
        <w:t xml:space="preserve"> </w:t>
      </w:r>
      <w:r>
        <w:rPr>
          <w:color w:val="231F20"/>
          <w:sz w:val="26"/>
        </w:rPr>
        <w:t>Provide open disclosure of non-confidential additives used in PVC products. Acceptable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sz w:val="26"/>
        </w:rPr>
        <w:t>documentation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includes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Material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Ingredient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Reports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such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as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Health Product Declarations indicating disclosure to at least 1,000 ppm with no more than 25 percent of ingredients undisclosed.</w:t>
      </w:r>
    </w:p>
    <w:p w14:paraId="77F0E2BD" w14:textId="77777777" w:rsidR="007C333A" w:rsidRDefault="007C333A">
      <w:pPr>
        <w:pStyle w:val="BodyText"/>
        <w:spacing w:before="49"/>
        <w:rPr>
          <w:i w:val="0"/>
        </w:rPr>
      </w:pPr>
    </w:p>
    <w:p w14:paraId="7F781DC0" w14:textId="77777777" w:rsidR="00184B9D" w:rsidRDefault="00184B9D">
      <w:pPr>
        <w:pStyle w:val="BodyText"/>
        <w:spacing w:before="1"/>
        <w:rPr>
          <w:color w:val="0093D7"/>
        </w:rPr>
      </w:pPr>
    </w:p>
    <w:p w14:paraId="0F8AD877" w14:textId="77777777" w:rsidR="00184B9D" w:rsidRDefault="00184B9D">
      <w:pPr>
        <w:pStyle w:val="BodyText"/>
        <w:spacing w:before="1"/>
        <w:rPr>
          <w:color w:val="0093D7"/>
        </w:rPr>
      </w:pPr>
    </w:p>
    <w:p w14:paraId="59D41DF8" w14:textId="77777777" w:rsidR="00184B9D" w:rsidRDefault="00184B9D">
      <w:pPr>
        <w:pStyle w:val="BodyText"/>
        <w:spacing w:before="1"/>
        <w:rPr>
          <w:color w:val="0093D7"/>
        </w:rPr>
      </w:pPr>
    </w:p>
    <w:p w14:paraId="2F1A4378" w14:textId="77777777" w:rsidR="00184B9D" w:rsidRDefault="00184B9D">
      <w:pPr>
        <w:pStyle w:val="BodyText"/>
        <w:spacing w:before="1"/>
        <w:rPr>
          <w:color w:val="0093D7"/>
        </w:rPr>
      </w:pPr>
    </w:p>
    <w:p w14:paraId="625B2EA5" w14:textId="77777777" w:rsidR="00184B9D" w:rsidRDefault="00184B9D">
      <w:pPr>
        <w:pStyle w:val="BodyText"/>
        <w:spacing w:before="1"/>
        <w:rPr>
          <w:color w:val="0093D7"/>
        </w:rPr>
      </w:pPr>
    </w:p>
    <w:p w14:paraId="6AC291B6" w14:textId="77777777" w:rsidR="00184B9D" w:rsidRDefault="00184B9D">
      <w:pPr>
        <w:pStyle w:val="BodyText"/>
        <w:spacing w:before="1"/>
        <w:rPr>
          <w:color w:val="0093D7"/>
        </w:rPr>
      </w:pPr>
    </w:p>
    <w:p w14:paraId="166BAAF1" w14:textId="77777777" w:rsidR="00184B9D" w:rsidRDefault="00184B9D">
      <w:pPr>
        <w:pStyle w:val="BodyText"/>
        <w:spacing w:before="1"/>
        <w:rPr>
          <w:color w:val="0093D7"/>
        </w:rPr>
      </w:pPr>
    </w:p>
    <w:p w14:paraId="2B5DFCBD" w14:textId="77777777" w:rsidR="00184B9D" w:rsidRDefault="00184B9D">
      <w:pPr>
        <w:pStyle w:val="BodyText"/>
        <w:spacing w:before="1"/>
        <w:rPr>
          <w:color w:val="0093D7"/>
        </w:rPr>
      </w:pPr>
    </w:p>
    <w:p w14:paraId="05CDA235" w14:textId="77777777" w:rsidR="00184B9D" w:rsidRDefault="00184B9D">
      <w:pPr>
        <w:pStyle w:val="BodyText"/>
        <w:spacing w:before="1"/>
        <w:rPr>
          <w:color w:val="0093D7"/>
        </w:rPr>
      </w:pPr>
    </w:p>
    <w:p w14:paraId="3E7C0434" w14:textId="77777777" w:rsidR="00184B9D" w:rsidRDefault="00184B9D">
      <w:pPr>
        <w:pStyle w:val="BodyText"/>
        <w:spacing w:before="1"/>
        <w:rPr>
          <w:color w:val="0093D7"/>
        </w:rPr>
      </w:pPr>
    </w:p>
    <w:p w14:paraId="1942D2EA" w14:textId="77777777" w:rsidR="00184B9D" w:rsidRDefault="00184B9D">
      <w:pPr>
        <w:pStyle w:val="BodyText"/>
        <w:spacing w:before="1"/>
        <w:rPr>
          <w:color w:val="0093D7"/>
        </w:rPr>
      </w:pPr>
    </w:p>
    <w:p w14:paraId="6CE147E5" w14:textId="77777777" w:rsidR="00184B9D" w:rsidRDefault="00184B9D">
      <w:pPr>
        <w:pStyle w:val="BodyText"/>
        <w:spacing w:before="1"/>
        <w:rPr>
          <w:color w:val="0093D7"/>
        </w:rPr>
      </w:pPr>
    </w:p>
    <w:p w14:paraId="6F3763A5" w14:textId="33A21A8C" w:rsidR="007C333A" w:rsidRDefault="00000000">
      <w:pPr>
        <w:pStyle w:val="BodyText"/>
        <w:spacing w:before="1"/>
      </w:pPr>
      <w:r>
        <w:rPr>
          <w:color w:val="0093D7"/>
        </w:rPr>
        <w:lastRenderedPageBreak/>
        <w:t>Part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2,</w:t>
      </w:r>
      <w:r>
        <w:rPr>
          <w:color w:val="0093D7"/>
          <w:spacing w:val="-1"/>
        </w:rPr>
        <w:t xml:space="preserve"> </w:t>
      </w:r>
      <w:r>
        <w:rPr>
          <w:color w:val="0093D7"/>
          <w:spacing w:val="-2"/>
        </w:rPr>
        <w:t>Materials:</w:t>
      </w:r>
    </w:p>
    <w:p w14:paraId="3AF69BDD" w14:textId="77777777" w:rsidR="007C333A" w:rsidRDefault="007C333A">
      <w:pPr>
        <w:pStyle w:val="BodyText"/>
        <w:spacing w:before="94"/>
      </w:pPr>
    </w:p>
    <w:p w14:paraId="21C64EEB" w14:textId="77777777" w:rsidR="007C333A" w:rsidRDefault="00000000">
      <w:pPr>
        <w:pStyle w:val="BodyText"/>
      </w:pPr>
      <w:r>
        <w:rPr>
          <w:color w:val="0093D7"/>
        </w:rPr>
        <w:t>The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following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is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required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by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+Vantage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Vinyl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but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may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be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included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for</w:t>
      </w:r>
      <w:r>
        <w:rPr>
          <w:color w:val="0093D7"/>
          <w:spacing w:val="-2"/>
        </w:rPr>
        <w:t xml:space="preserve"> </w:t>
      </w:r>
      <w:r>
        <w:rPr>
          <w:color w:val="0093D7"/>
        </w:rPr>
        <w:t>additional</w:t>
      </w:r>
      <w:r>
        <w:rPr>
          <w:color w:val="0093D7"/>
          <w:spacing w:val="-1"/>
        </w:rPr>
        <w:t xml:space="preserve"> </w:t>
      </w:r>
      <w:r>
        <w:rPr>
          <w:color w:val="0093D7"/>
          <w:spacing w:val="-2"/>
        </w:rPr>
        <w:t>clarification.</w:t>
      </w:r>
    </w:p>
    <w:p w14:paraId="4FCE5AD9" w14:textId="77777777" w:rsidR="007C333A" w:rsidRDefault="007C333A">
      <w:pPr>
        <w:pStyle w:val="BodyText"/>
        <w:spacing w:before="94"/>
      </w:pPr>
    </w:p>
    <w:p w14:paraId="3A8009A1" w14:textId="77777777" w:rsidR="007C333A" w:rsidRDefault="00000000">
      <w:pPr>
        <w:pStyle w:val="ListParagraph"/>
        <w:numPr>
          <w:ilvl w:val="0"/>
          <w:numId w:val="2"/>
        </w:numPr>
        <w:tabs>
          <w:tab w:val="left" w:pos="1437"/>
          <w:tab w:val="left" w:pos="1439"/>
        </w:tabs>
        <w:spacing w:line="276" w:lineRule="auto"/>
        <w:ind w:left="1439" w:right="1089"/>
        <w:rPr>
          <w:sz w:val="26"/>
        </w:rPr>
      </w:pPr>
      <w:r>
        <w:rPr>
          <w:color w:val="231F20"/>
          <w:sz w:val="26"/>
        </w:rPr>
        <w:t>Prohibited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components: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no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added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Lead,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Hexavalent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Chromium,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Cadmium ingredients in vinyl components.</w:t>
      </w:r>
    </w:p>
    <w:p w14:paraId="5CFE3450" w14:textId="77777777" w:rsidR="007C333A" w:rsidRDefault="007C333A">
      <w:pPr>
        <w:pStyle w:val="BodyText"/>
        <w:spacing w:before="48"/>
        <w:rPr>
          <w:i w:val="0"/>
        </w:rPr>
      </w:pPr>
    </w:p>
    <w:p w14:paraId="1F29BE33" w14:textId="77777777" w:rsidR="007C333A" w:rsidRDefault="00000000">
      <w:pPr>
        <w:pStyle w:val="BodyText"/>
      </w:pPr>
      <w:r>
        <w:rPr>
          <w:color w:val="0093D7"/>
        </w:rPr>
        <w:t>Optional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text: verify if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Basis of Design products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>comply; if they</w:t>
      </w:r>
      <w:r>
        <w:rPr>
          <w:color w:val="0093D7"/>
          <w:spacing w:val="-1"/>
        </w:rPr>
        <w:t xml:space="preserve"> </w:t>
      </w:r>
      <w:r>
        <w:rPr>
          <w:color w:val="0093D7"/>
        </w:rPr>
        <w:t xml:space="preserve">do, add the </w:t>
      </w:r>
      <w:r>
        <w:rPr>
          <w:color w:val="0093D7"/>
          <w:spacing w:val="-2"/>
        </w:rPr>
        <w:t>following:</w:t>
      </w:r>
    </w:p>
    <w:p w14:paraId="1F727BE7" w14:textId="77777777" w:rsidR="007C333A" w:rsidRDefault="007C333A">
      <w:pPr>
        <w:pStyle w:val="BodyText"/>
        <w:spacing w:before="95"/>
      </w:pPr>
    </w:p>
    <w:p w14:paraId="06080A70" w14:textId="77777777" w:rsidR="007C333A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0" w:line="276" w:lineRule="auto"/>
        <w:ind w:left="1439" w:right="1374" w:hanging="360"/>
        <w:rPr>
          <w:sz w:val="26"/>
        </w:rPr>
      </w:pPr>
      <w:r>
        <w:rPr>
          <w:color w:val="231F20"/>
          <w:sz w:val="26"/>
        </w:rPr>
        <w:t>Sourcing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Vinyl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Resin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and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Additives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from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Vinyl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Compounder/Formulator: source from companies that are +Vantage Vinyl verified.</w:t>
      </w:r>
    </w:p>
    <w:p w14:paraId="7D852308" w14:textId="77777777" w:rsidR="007C333A" w:rsidRDefault="00000000">
      <w:pPr>
        <w:pStyle w:val="ListParagraph"/>
        <w:numPr>
          <w:ilvl w:val="0"/>
          <w:numId w:val="1"/>
        </w:numPr>
        <w:tabs>
          <w:tab w:val="left" w:pos="1437"/>
          <w:tab w:val="left" w:pos="1439"/>
        </w:tabs>
        <w:spacing w:line="276" w:lineRule="auto"/>
        <w:ind w:left="1439" w:right="888" w:hanging="360"/>
        <w:rPr>
          <w:sz w:val="26"/>
        </w:rPr>
      </w:pPr>
      <w:r>
        <w:rPr>
          <w:color w:val="231F20"/>
          <w:sz w:val="26"/>
        </w:rPr>
        <w:t>Vinyl-containing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components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used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in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fabrication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construction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products: source from companies that are +Vantage Vinyl verified.</w:t>
      </w:r>
    </w:p>
    <w:sectPr w:rsidR="007C333A">
      <w:pgSz w:w="12240" w:h="15840"/>
      <w:pgMar w:top="580" w:right="720" w:bottom="2200" w:left="720" w:header="0" w:footer="2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DD97" w14:textId="77777777" w:rsidR="00D05163" w:rsidRDefault="00D05163">
      <w:r>
        <w:separator/>
      </w:r>
    </w:p>
  </w:endnote>
  <w:endnote w:type="continuationSeparator" w:id="0">
    <w:p w14:paraId="46A8C452" w14:textId="77777777" w:rsidR="00D05163" w:rsidRDefault="00D0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517A" w14:textId="77777777" w:rsidR="007C333A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0934ADED" wp14:editId="450122DB">
              <wp:simplePos x="0" y="0"/>
              <wp:positionH relativeFrom="page">
                <wp:posOffset>0</wp:posOffset>
              </wp:positionH>
              <wp:positionV relativeFrom="page">
                <wp:posOffset>9144000</wp:posOffset>
              </wp:positionV>
              <wp:extent cx="7772400" cy="6858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685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858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85800"/>
                            </a:lnTo>
                            <a:lnTo>
                              <a:pt x="7772400" y="6858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93D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09C6A3" id="Graphic 3" o:spid="_x0000_s1026" style="position:absolute;margin-left:0;margin-top:10in;width:612pt;height:54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" path="m7772400,l,,,685800r7772400,l7772400,xe" fillcolor="#0093d7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w:drawing>
        <wp:anchor distT="0" distB="0" distL="0" distR="0" simplePos="0" relativeHeight="487455744" behindDoc="1" locked="0" layoutInCell="1" allowOverlap="1" wp14:anchorId="57A31505" wp14:editId="266A40BA">
          <wp:simplePos x="0" y="0"/>
          <wp:positionH relativeFrom="page">
            <wp:posOffset>2879813</wp:posOffset>
          </wp:positionH>
          <wp:positionV relativeFrom="page">
            <wp:posOffset>8658338</wp:posOffset>
          </wp:positionV>
          <wp:extent cx="2012772" cy="25706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2772" cy="25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D1B8" w14:textId="77777777" w:rsidR="007C333A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5541E63A" wp14:editId="5C2A23EC">
              <wp:simplePos x="0" y="0"/>
              <wp:positionH relativeFrom="page">
                <wp:posOffset>0</wp:posOffset>
              </wp:positionH>
              <wp:positionV relativeFrom="page">
                <wp:posOffset>9144000</wp:posOffset>
              </wp:positionV>
              <wp:extent cx="7772400" cy="68580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685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858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85800"/>
                            </a:lnTo>
                            <a:lnTo>
                              <a:pt x="7772400" y="6858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93D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6202A7" id="Graphic 6" o:spid="_x0000_s1026" style="position:absolute;margin-left:0;margin-top:10in;width:612pt;height:54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" path="m7772400,l,,,685800r7772400,l7772400,xe" fillcolor="#0093d7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w:drawing>
        <wp:anchor distT="0" distB="0" distL="0" distR="0" simplePos="0" relativeHeight="487456768" behindDoc="1" locked="0" layoutInCell="1" allowOverlap="1" wp14:anchorId="57B1014E" wp14:editId="3C8BEEBE">
          <wp:simplePos x="0" y="0"/>
          <wp:positionH relativeFrom="page">
            <wp:posOffset>2879813</wp:posOffset>
          </wp:positionH>
          <wp:positionV relativeFrom="page">
            <wp:posOffset>8658338</wp:posOffset>
          </wp:positionV>
          <wp:extent cx="2012772" cy="257060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2772" cy="25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E350" w14:textId="77777777" w:rsidR="00D05163" w:rsidRDefault="00D05163">
      <w:r>
        <w:separator/>
      </w:r>
    </w:p>
  </w:footnote>
  <w:footnote w:type="continuationSeparator" w:id="0">
    <w:p w14:paraId="74900D42" w14:textId="77777777" w:rsidR="00D05163" w:rsidRDefault="00D0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694D"/>
    <w:multiLevelType w:val="hybridMultilevel"/>
    <w:tmpl w:val="FBE2C60A"/>
    <w:lvl w:ilvl="0" w:tplc="F76A3284">
      <w:start w:val="1"/>
      <w:numFmt w:val="decimal"/>
      <w:lvlText w:val="%1."/>
      <w:lvlJc w:val="left"/>
      <w:pPr>
        <w:ind w:left="1440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-1"/>
        <w:w w:val="100"/>
        <w:sz w:val="26"/>
        <w:szCs w:val="26"/>
        <w:lang w:val="en-US" w:eastAsia="en-US" w:bidi="ar-SA"/>
      </w:rPr>
    </w:lvl>
    <w:lvl w:ilvl="1" w:tplc="5578652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A906CB1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D29AE06C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1D4AF6E4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4E3269F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4780468E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37C8840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BDDE9B46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F11061"/>
    <w:multiLevelType w:val="hybridMultilevel"/>
    <w:tmpl w:val="14C2D75A"/>
    <w:lvl w:ilvl="0" w:tplc="26B2CC84">
      <w:start w:val="1"/>
      <w:numFmt w:val="decimal"/>
      <w:lvlText w:val="%1."/>
      <w:lvlJc w:val="left"/>
      <w:pPr>
        <w:ind w:left="1440" w:hanging="361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1" w:tplc="A14A0A10">
      <w:numFmt w:val="bullet"/>
      <w:lvlText w:val="•"/>
      <w:lvlJc w:val="left"/>
      <w:pPr>
        <w:ind w:left="2376" w:hanging="361"/>
      </w:pPr>
      <w:rPr>
        <w:rFonts w:hint="default"/>
        <w:lang w:val="en-US" w:eastAsia="en-US" w:bidi="ar-SA"/>
      </w:rPr>
    </w:lvl>
    <w:lvl w:ilvl="2" w:tplc="7C9E5632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32A66364"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4" w:tplc="77F0BBE2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5" w:tplc="5616EE0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021660EC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7" w:tplc="B56A3D02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  <w:lvl w:ilvl="8" w:tplc="D568986A">
      <w:numFmt w:val="bullet"/>
      <w:lvlText w:val="•"/>
      <w:lvlJc w:val="left"/>
      <w:pPr>
        <w:ind w:left="892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0BB3AA1"/>
    <w:multiLevelType w:val="hybridMultilevel"/>
    <w:tmpl w:val="041C2802"/>
    <w:lvl w:ilvl="0" w:tplc="316C7AE8">
      <w:start w:val="1"/>
      <w:numFmt w:val="decimal"/>
      <w:lvlText w:val="%1."/>
      <w:lvlJc w:val="left"/>
      <w:pPr>
        <w:ind w:left="1440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1" w:tplc="AE72CF1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8246245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52005070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5D1ECFC4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4A4A6C1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D46CD9E6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104361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5E2AC416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69B230C"/>
    <w:multiLevelType w:val="hybridMultilevel"/>
    <w:tmpl w:val="87345D74"/>
    <w:lvl w:ilvl="0" w:tplc="AA6A4EBA">
      <w:start w:val="1"/>
      <w:numFmt w:val="lowerLetter"/>
      <w:lvlText w:val="%1."/>
      <w:lvlJc w:val="left"/>
      <w:pPr>
        <w:ind w:left="720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1" w:tplc="8E78F69C">
      <w:start w:val="1"/>
      <w:numFmt w:val="decimal"/>
      <w:lvlText w:val="%2."/>
      <w:lvlJc w:val="left"/>
      <w:pPr>
        <w:ind w:left="1439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2" w:tplc="82A4428E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9C201F7C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18A2545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101EBB4A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A8DECD50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019C0A20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F24CD22A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num w:numId="1" w16cid:durableId="1592546539">
    <w:abstractNumId w:val="1"/>
  </w:num>
  <w:num w:numId="2" w16cid:durableId="539780204">
    <w:abstractNumId w:val="0"/>
  </w:num>
  <w:num w:numId="3" w16cid:durableId="83959239">
    <w:abstractNumId w:val="2"/>
  </w:num>
  <w:num w:numId="4" w16cid:durableId="1708065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333A"/>
    <w:rsid w:val="001736FB"/>
    <w:rsid w:val="00184B9D"/>
    <w:rsid w:val="00597E9D"/>
    <w:rsid w:val="00645855"/>
    <w:rsid w:val="007C333A"/>
    <w:rsid w:val="0086221F"/>
    <w:rsid w:val="00C06F4F"/>
    <w:rsid w:val="00D05163"/>
    <w:rsid w:val="00E3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0F2B"/>
  <w15:docId w15:val="{0E6FF72A-CD9A-184E-BCC0-54E2A51B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spacing w:before="528"/>
      <w:ind w:left="1006" w:right="1005"/>
      <w:jc w:val="center"/>
      <w:outlineLvl w:val="0"/>
    </w:pPr>
    <w:rPr>
      <w:b/>
      <w:bCs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spacing w:before="417"/>
      <w:ind w:left="1006" w:right="1003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83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1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spacing w:before="302" w:line="321" w:lineRule="exac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1439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6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6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vinylinfo.org/recycling-director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siresources.org/standards/masterforma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inylinfo.org/recycling-directory/" TargetMode="External"/><Relationship Id="rId10" Type="http://schemas.openxmlformats.org/officeDocument/2006/relationships/hyperlink" Target="https://vantagevinyl.com/wp-content/uploads/2026/04/VV-Standard_v4.1_FINAL-02.17.20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ntagevinyl.com/vantage-vinyl-verified-companies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1856</Words>
  <Characters>10473</Characters>
  <Application>Microsoft Office Word</Application>
  <DocSecurity>0</DocSecurity>
  <Lines>308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VV Package.indd</vt:lpstr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 Package.indd</dc:title>
  <dc:creator>45487</dc:creator>
  <cp:lastModifiedBy>Jay W. Thomas</cp:lastModifiedBy>
  <cp:revision>3</cp:revision>
  <dcterms:created xsi:type="dcterms:W3CDTF">2026-06-01T21:27:00Z</dcterms:created>
  <dcterms:modified xsi:type="dcterms:W3CDTF">2026-06-03T20:18:00Z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2026-06-01T00:00:00Z</vt:filetime>
  </property>
  <property fmtid="{D5CDD505-2E9C-101B-9397-08002B2CF9AE}" pid="5" name="Producer">
    <vt:lpwstr>Acrobat Distiller 25.0 (Windows)</vt:lpwstr>
  </property>
</Properties>
</file>